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A3E85" w14:textId="77777777" w:rsidR="0086046B" w:rsidRPr="0086046B" w:rsidRDefault="0086046B" w:rsidP="0086046B">
      <w:pPr>
        <w:contextualSpacing/>
        <w:rPr>
          <w:rFonts w:ascii="Arial" w:hAnsi="Arial" w:cs="Arial"/>
          <w:b/>
          <w:color w:val="00B050"/>
        </w:rPr>
      </w:pPr>
      <w:bookmarkStart w:id="0" w:name="_GoBack"/>
      <w:bookmarkEnd w:id="0"/>
      <w:r w:rsidRPr="0086046B">
        <w:rPr>
          <w:rFonts w:ascii="Arial" w:hAnsi="Arial" w:cs="Arial"/>
          <w:b/>
          <w:color w:val="00B050"/>
        </w:rPr>
        <w:t xml:space="preserve">This template is intended to be used to develop Project Descriptions for Categorical Exclusion (CE) levels of environmental documentation.  While not required by regulation, NDOT often prepares Project Descriptions to be used in conjunction with Purpose and Need Statements and Project Details as transportation projects are developed, including asset preservation and modernization projects. </w:t>
      </w:r>
    </w:p>
    <w:p w14:paraId="079D3043" w14:textId="77777777" w:rsidR="0086046B" w:rsidRPr="0086046B" w:rsidRDefault="0086046B" w:rsidP="0086046B">
      <w:pPr>
        <w:contextualSpacing/>
        <w:rPr>
          <w:rFonts w:ascii="Arial" w:hAnsi="Arial" w:cs="Arial"/>
          <w:b/>
          <w:color w:val="00B050"/>
        </w:rPr>
      </w:pPr>
    </w:p>
    <w:p w14:paraId="345139CE" w14:textId="77777777" w:rsidR="0086046B" w:rsidRPr="0086046B" w:rsidRDefault="0086046B" w:rsidP="0086046B">
      <w:pPr>
        <w:contextualSpacing/>
        <w:rPr>
          <w:rFonts w:ascii="Arial" w:hAnsi="Arial" w:cs="Arial"/>
          <w:b/>
          <w:color w:val="00B050"/>
        </w:rPr>
      </w:pPr>
      <w:r w:rsidRPr="0086046B">
        <w:rPr>
          <w:rFonts w:ascii="Arial" w:hAnsi="Arial" w:cs="Arial"/>
          <w:b/>
          <w:color w:val="00B050"/>
        </w:rPr>
        <w:t>The intent of the Project Description is to present the project location, describe the typical roadway section, and present a description of the work needed to address the need(s) presented in the Purpose &amp; Need Document.</w:t>
      </w:r>
    </w:p>
    <w:p w14:paraId="79A9FBA7" w14:textId="77777777" w:rsidR="00D86981" w:rsidRDefault="00D86981" w:rsidP="0045644E">
      <w:pPr>
        <w:contextualSpacing/>
        <w:rPr>
          <w:rFonts w:ascii="Arial" w:hAnsi="Arial" w:cs="Arial"/>
          <w:b/>
          <w:i/>
          <w:color w:val="00B050"/>
        </w:rPr>
      </w:pPr>
    </w:p>
    <w:p w14:paraId="0914B37D" w14:textId="2D002576" w:rsidR="00CC094E" w:rsidRPr="00335EFB" w:rsidRDefault="00CC094E" w:rsidP="0045644E">
      <w:pPr>
        <w:contextualSpacing/>
        <w:rPr>
          <w:rFonts w:ascii="Arial" w:hAnsi="Arial" w:cs="Arial"/>
          <w:i/>
          <w:color w:val="00B050"/>
        </w:rPr>
      </w:pPr>
      <w:r w:rsidRPr="00335EFB">
        <w:rPr>
          <w:rFonts w:ascii="Arial" w:hAnsi="Arial" w:cs="Arial"/>
          <w:b/>
          <w:i/>
          <w:color w:val="00B050"/>
        </w:rPr>
        <w:t>Instructions:</w:t>
      </w:r>
      <w:r w:rsidRPr="00335EFB">
        <w:rPr>
          <w:rFonts w:ascii="Arial" w:hAnsi="Arial" w:cs="Arial"/>
          <w:i/>
          <w:color w:val="00B050"/>
        </w:rPr>
        <w:t xml:space="preserve"> Green text represents, notes, guidance, or examples to aid with the completion of this document. The green text shall be deleted from the draft or final versions of this document.</w:t>
      </w:r>
      <w:r w:rsidR="009304C1" w:rsidRPr="00335EFB">
        <w:rPr>
          <w:rFonts w:ascii="Arial" w:hAnsi="Arial" w:cs="Arial"/>
          <w:i/>
          <w:color w:val="00B050"/>
        </w:rPr>
        <w:t xml:space="preserve"> Black text represents standard statements used for particular types of work or situations.</w:t>
      </w:r>
      <w:r w:rsidR="00722FDB" w:rsidRPr="00335EFB">
        <w:rPr>
          <w:rFonts w:ascii="Arial" w:hAnsi="Arial" w:cs="Arial"/>
          <w:i/>
          <w:color w:val="00B050"/>
        </w:rPr>
        <w:t xml:space="preserve"> Adjust </w:t>
      </w:r>
      <w:r w:rsidR="0068734F" w:rsidRPr="00335EFB">
        <w:rPr>
          <w:rFonts w:ascii="Arial" w:hAnsi="Arial" w:cs="Arial"/>
          <w:i/>
          <w:color w:val="00B050"/>
        </w:rPr>
        <w:t xml:space="preserve">or remove </w:t>
      </w:r>
      <w:r w:rsidR="00722FDB" w:rsidRPr="00335EFB">
        <w:rPr>
          <w:rFonts w:ascii="Arial" w:hAnsi="Arial" w:cs="Arial"/>
          <w:i/>
          <w:color w:val="00B050"/>
        </w:rPr>
        <w:t>standard statements or add statements as needed.</w:t>
      </w:r>
      <w:r w:rsidR="009304C1" w:rsidRPr="00335EFB">
        <w:rPr>
          <w:rFonts w:ascii="Arial" w:hAnsi="Arial" w:cs="Arial"/>
          <w:i/>
          <w:color w:val="00B050"/>
        </w:rPr>
        <w:t xml:space="preserve"> </w:t>
      </w:r>
    </w:p>
    <w:p w14:paraId="7A3688C4" w14:textId="77777777" w:rsidR="00CC094E" w:rsidRPr="00405EC1" w:rsidRDefault="00CC094E" w:rsidP="0045644E">
      <w:pPr>
        <w:contextualSpacing/>
        <w:rPr>
          <w:rFonts w:ascii="Arial" w:hAnsi="Arial" w:cs="Arial"/>
          <w:b/>
          <w:u w:val="single"/>
        </w:rPr>
      </w:pPr>
    </w:p>
    <w:p w14:paraId="1929B68D" w14:textId="77777777" w:rsidR="0045644E" w:rsidRPr="00405EC1" w:rsidRDefault="00543988" w:rsidP="0045644E">
      <w:pPr>
        <w:contextualSpacing/>
        <w:rPr>
          <w:rFonts w:ascii="Arial" w:hAnsi="Arial" w:cs="Arial"/>
          <w:b/>
          <w:u w:val="single"/>
        </w:rPr>
      </w:pPr>
      <w:r w:rsidRPr="00405EC1">
        <w:rPr>
          <w:rFonts w:ascii="Arial" w:hAnsi="Arial" w:cs="Arial"/>
          <w:b/>
          <w:u w:val="single"/>
        </w:rPr>
        <w:t>Project Description</w:t>
      </w:r>
    </w:p>
    <w:p w14:paraId="704CEFB3" w14:textId="77777777" w:rsidR="00817CEB" w:rsidRPr="00405EC1" w:rsidRDefault="00817CEB">
      <w:pPr>
        <w:contextualSpacing/>
        <w:rPr>
          <w:rFonts w:ascii="Arial" w:hAnsi="Arial" w:cs="Arial"/>
        </w:rPr>
      </w:pPr>
    </w:p>
    <w:p w14:paraId="529493DF" w14:textId="2EF9CC10" w:rsidR="00AB64CE" w:rsidRPr="00405EC1" w:rsidRDefault="00F3020A" w:rsidP="00BA06E8">
      <w:pPr>
        <w:rPr>
          <w:rFonts w:ascii="Arial" w:hAnsi="Arial" w:cs="Arial"/>
          <w:color w:val="00B050"/>
        </w:rPr>
      </w:pPr>
      <w:r w:rsidRPr="00405EC1">
        <w:rPr>
          <w:rFonts w:ascii="Arial" w:hAnsi="Arial" w:cs="Arial"/>
        </w:rPr>
        <w:t xml:space="preserve">This project </w:t>
      </w:r>
      <w:r w:rsidR="00486E43" w:rsidRPr="00405EC1">
        <w:rPr>
          <w:rFonts w:ascii="Arial" w:hAnsi="Arial" w:cs="Arial"/>
        </w:rPr>
        <w:t>is</w:t>
      </w:r>
      <w:r w:rsidR="00D721AC" w:rsidRPr="00405EC1">
        <w:rPr>
          <w:rFonts w:ascii="Arial" w:hAnsi="Arial" w:cs="Arial"/>
        </w:rPr>
        <w:t xml:space="preserve"> </w:t>
      </w:r>
      <w:r w:rsidR="00D721AC" w:rsidRPr="00405EC1">
        <w:rPr>
          <w:rFonts w:ascii="Arial" w:hAnsi="Arial" w:cs="Arial"/>
          <w:color w:val="00B050"/>
        </w:rPr>
        <w:t>##</w:t>
      </w:r>
      <w:r w:rsidRPr="00405EC1">
        <w:rPr>
          <w:rFonts w:ascii="Arial" w:hAnsi="Arial" w:cs="Arial"/>
        </w:rPr>
        <w:t xml:space="preserve"> </w:t>
      </w:r>
      <w:r w:rsidR="00D721AC" w:rsidRPr="00405EC1">
        <w:rPr>
          <w:rFonts w:ascii="Arial" w:hAnsi="Arial" w:cs="Arial"/>
        </w:rPr>
        <w:t xml:space="preserve">miles in length and is </w:t>
      </w:r>
      <w:r w:rsidRPr="00405EC1">
        <w:rPr>
          <w:rFonts w:ascii="Arial" w:hAnsi="Arial" w:cs="Arial"/>
        </w:rPr>
        <w:t>located</w:t>
      </w:r>
      <w:r w:rsidR="00D743F4">
        <w:rPr>
          <w:rFonts w:ascii="Arial" w:hAnsi="Arial" w:cs="Arial"/>
        </w:rPr>
        <w:t xml:space="preserve"> on </w:t>
      </w:r>
      <w:r w:rsidR="00503DB7">
        <w:rPr>
          <w:rFonts w:ascii="Arial" w:hAnsi="Arial" w:cs="Arial"/>
        </w:rPr>
        <w:t xml:space="preserve">County Road </w:t>
      </w:r>
      <w:r w:rsidR="0086046B" w:rsidRPr="0086046B">
        <w:rPr>
          <w:rFonts w:ascii="Arial" w:hAnsi="Arial" w:cs="Arial"/>
        </w:rPr>
        <w:t>___</w:t>
      </w:r>
      <w:r w:rsidRPr="00405EC1">
        <w:rPr>
          <w:rFonts w:ascii="Arial" w:hAnsi="Arial" w:cs="Arial"/>
        </w:rPr>
        <w:t xml:space="preserve"> in ___ County, </w:t>
      </w:r>
      <w:r w:rsidRPr="0050752A">
        <w:rPr>
          <w:rFonts w:ascii="Arial" w:hAnsi="Arial" w:cs="Arial"/>
          <w:color w:val="00B050"/>
        </w:rPr>
        <w:t>starting 1.</w:t>
      </w:r>
      <w:r w:rsidR="00683C66">
        <w:rPr>
          <w:rFonts w:ascii="Arial" w:hAnsi="Arial" w:cs="Arial"/>
          <w:color w:val="00B050"/>
        </w:rPr>
        <w:t>5</w:t>
      </w:r>
      <w:r w:rsidRPr="0050752A">
        <w:rPr>
          <w:rFonts w:ascii="Arial" w:hAnsi="Arial" w:cs="Arial"/>
          <w:color w:val="00B050"/>
        </w:rPr>
        <w:t xml:space="preserve"> miles west of the northwest corporate limits of Inman</w:t>
      </w:r>
      <w:r w:rsidRPr="00405EC1">
        <w:rPr>
          <w:rFonts w:ascii="Arial" w:hAnsi="Arial" w:cs="Arial"/>
        </w:rPr>
        <w:t xml:space="preserve"> </w:t>
      </w:r>
      <w:r w:rsidRPr="00335EFB">
        <w:rPr>
          <w:rFonts w:ascii="Arial" w:hAnsi="Arial" w:cs="Arial"/>
          <w:color w:val="00B050"/>
        </w:rPr>
        <w:t>and extending</w:t>
      </w:r>
      <w:r w:rsidRPr="00405EC1">
        <w:rPr>
          <w:rFonts w:ascii="Arial" w:hAnsi="Arial" w:cs="Arial"/>
        </w:rPr>
        <w:t xml:space="preserve"> </w:t>
      </w:r>
      <w:r w:rsidRPr="0050752A">
        <w:rPr>
          <w:rFonts w:ascii="Arial" w:hAnsi="Arial" w:cs="Arial"/>
          <w:color w:val="00B050"/>
        </w:rPr>
        <w:t>east</w:t>
      </w:r>
      <w:r w:rsidR="00683C66" w:rsidRPr="00335EFB">
        <w:rPr>
          <w:rFonts w:ascii="Arial" w:hAnsi="Arial" w:cs="Arial"/>
          <w:color w:val="00B050"/>
        </w:rPr>
        <w:t xml:space="preserve"> to</w:t>
      </w:r>
      <w:r w:rsidRPr="00335EFB">
        <w:rPr>
          <w:rFonts w:ascii="Arial" w:hAnsi="Arial" w:cs="Arial"/>
          <w:color w:val="00B050"/>
        </w:rPr>
        <w:t xml:space="preserve"> </w:t>
      </w:r>
      <w:r w:rsidRPr="00405EC1">
        <w:rPr>
          <w:rFonts w:ascii="Arial" w:hAnsi="Arial" w:cs="Arial"/>
          <w:color w:val="00B050"/>
        </w:rPr>
        <w:t xml:space="preserve">0.3 </w:t>
      </w:r>
      <w:r w:rsidRPr="0050752A">
        <w:rPr>
          <w:rFonts w:ascii="Arial" w:hAnsi="Arial" w:cs="Arial"/>
          <w:color w:val="00B050"/>
        </w:rPr>
        <w:t>miles west of the junction of US-20 and US-275.</w:t>
      </w:r>
      <w:r w:rsidRPr="00405EC1">
        <w:rPr>
          <w:rFonts w:ascii="Arial" w:hAnsi="Arial" w:cs="Arial"/>
        </w:rPr>
        <w:t xml:space="preserve">  </w:t>
      </w:r>
      <w:r w:rsidR="00AB64CE" w:rsidRPr="00405EC1">
        <w:rPr>
          <w:rFonts w:ascii="Arial" w:hAnsi="Arial" w:cs="Arial"/>
          <w:color w:val="000000"/>
        </w:rPr>
        <w:t xml:space="preserve">Construction </w:t>
      </w:r>
      <w:r w:rsidR="000D15C2" w:rsidRPr="00405EC1">
        <w:rPr>
          <w:rFonts w:ascii="Arial" w:hAnsi="Arial" w:cs="Arial"/>
          <w:color w:val="000000"/>
        </w:rPr>
        <w:t>may</w:t>
      </w:r>
      <w:r w:rsidR="00AB64CE" w:rsidRPr="00405EC1">
        <w:rPr>
          <w:rFonts w:ascii="Arial" w:hAnsi="Arial" w:cs="Arial"/>
          <w:color w:val="000000"/>
        </w:rPr>
        <w:t xml:space="preserve"> </w:t>
      </w:r>
      <w:r w:rsidR="00632F99" w:rsidRPr="00405EC1">
        <w:rPr>
          <w:rFonts w:ascii="Arial" w:hAnsi="Arial" w:cs="Arial"/>
          <w:color w:val="000000"/>
        </w:rPr>
        <w:t>begin and/or end approximately 5</w:t>
      </w:r>
      <w:r w:rsidR="00AB64CE" w:rsidRPr="00405EC1">
        <w:rPr>
          <w:rFonts w:ascii="Arial" w:hAnsi="Arial" w:cs="Arial"/>
          <w:color w:val="000000"/>
        </w:rPr>
        <w:t>00 feet ahead of or beyond the actual project limits to accommodate transitioning the pavement.</w:t>
      </w:r>
      <w:r w:rsidR="00632F99" w:rsidRPr="00405EC1">
        <w:rPr>
          <w:rFonts w:ascii="Arial" w:hAnsi="Arial" w:cs="Arial"/>
          <w:color w:val="00B050"/>
        </w:rPr>
        <w:t xml:space="preserve"> (Please note that 500’ is the </w:t>
      </w:r>
      <w:r w:rsidR="00632F99" w:rsidRPr="00405EC1">
        <w:rPr>
          <w:rFonts w:ascii="Arial" w:hAnsi="Arial" w:cs="Arial"/>
          <w:b/>
          <w:color w:val="00B050"/>
        </w:rPr>
        <w:t xml:space="preserve">minimum </w:t>
      </w:r>
      <w:r w:rsidR="00632F99" w:rsidRPr="00405EC1">
        <w:rPr>
          <w:rFonts w:ascii="Arial" w:hAnsi="Arial" w:cs="Arial"/>
          <w:color w:val="00B050"/>
        </w:rPr>
        <w:t xml:space="preserve">and represents the extent of the Environmental Section’s review.  Instances may require exceeding 500’.  </w:t>
      </w:r>
      <w:r w:rsidR="00632F99" w:rsidRPr="009251A3">
        <w:rPr>
          <w:rFonts w:ascii="Arial" w:hAnsi="Arial" w:cs="Arial"/>
          <w:color w:val="00B050"/>
        </w:rPr>
        <w:t>Example: Bridge only project that don’t result in reconstruction of the approach roadway</w:t>
      </w:r>
      <w:r w:rsidR="00FF7312">
        <w:rPr>
          <w:rFonts w:ascii="Arial" w:hAnsi="Arial" w:cs="Arial"/>
          <w:color w:val="00B050"/>
        </w:rPr>
        <w:t>.</w:t>
      </w:r>
      <w:r w:rsidR="00632F99" w:rsidRPr="00405EC1">
        <w:rPr>
          <w:rFonts w:ascii="Arial" w:hAnsi="Arial" w:cs="Arial"/>
          <w:color w:val="00B050"/>
        </w:rPr>
        <w:t xml:space="preserve"> If 500’ doesn’t encompass the work on the structure, transition of AC overlay and/or guardrail work, the distance needs to be increased accordingly. Don’t forget to address why project is going beyond designated mile markers (not always for transition of </w:t>
      </w:r>
      <w:r w:rsidR="00850FF6" w:rsidRPr="00405EC1">
        <w:rPr>
          <w:rFonts w:ascii="Arial" w:hAnsi="Arial" w:cs="Arial"/>
          <w:color w:val="00B050"/>
        </w:rPr>
        <w:t>pavement)</w:t>
      </w:r>
      <w:r w:rsidR="00632F99" w:rsidRPr="00405EC1">
        <w:rPr>
          <w:rFonts w:ascii="Arial" w:hAnsi="Arial" w:cs="Arial"/>
          <w:color w:val="00B050"/>
        </w:rPr>
        <w:t>.</w:t>
      </w:r>
    </w:p>
    <w:p w14:paraId="28F9B6F1" w14:textId="6987100B" w:rsidR="009D769D" w:rsidRPr="00405EC1" w:rsidRDefault="009D769D" w:rsidP="00BA06E8">
      <w:pPr>
        <w:rPr>
          <w:rFonts w:ascii="Arial" w:hAnsi="Arial" w:cs="Arial"/>
        </w:rPr>
      </w:pPr>
      <w:r w:rsidRPr="00405EC1">
        <w:rPr>
          <w:rFonts w:ascii="Arial" w:hAnsi="Arial" w:cs="Arial"/>
          <w:color w:val="00B050"/>
        </w:rPr>
        <w:t xml:space="preserve">The following paragraph is an example of a location description of a bridge-only project:                </w:t>
      </w:r>
      <w:r w:rsidRPr="00405EC1">
        <w:rPr>
          <w:rFonts w:ascii="Arial" w:hAnsi="Arial" w:cs="Arial"/>
        </w:rPr>
        <w:t xml:space="preserve">This bridge project is located in ___ County on </w:t>
      </w:r>
      <w:r w:rsidR="00FF7312">
        <w:rPr>
          <w:rFonts w:ascii="Arial" w:hAnsi="Arial" w:cs="Arial"/>
        </w:rPr>
        <w:t xml:space="preserve">county </w:t>
      </w:r>
      <w:r w:rsidRPr="00405EC1">
        <w:rPr>
          <w:rFonts w:ascii="Arial" w:hAnsi="Arial" w:cs="Arial"/>
          <w:color w:val="00B050"/>
        </w:rPr>
        <w:t>road</w:t>
      </w:r>
      <w:r w:rsidR="00FF7312">
        <w:rPr>
          <w:rFonts w:ascii="Arial" w:hAnsi="Arial" w:cs="Arial"/>
          <w:color w:val="00B050"/>
        </w:rPr>
        <w:t xml:space="preserve"> _____</w:t>
      </w:r>
      <w:r w:rsidRPr="00405EC1">
        <w:rPr>
          <w:rFonts w:ascii="Arial" w:hAnsi="Arial" w:cs="Arial"/>
        </w:rPr>
        <w:t xml:space="preserve">__, </w:t>
      </w:r>
      <w:r w:rsidRPr="00405EC1">
        <w:rPr>
          <w:rFonts w:ascii="Arial" w:hAnsi="Arial" w:cs="Arial"/>
          <w:color w:val="00B050"/>
        </w:rPr>
        <w:t>4.46 miles north of the N-5/US-136 Junction</w:t>
      </w:r>
      <w:r w:rsidRPr="00405EC1">
        <w:rPr>
          <w:rStyle w:val="CommentReference"/>
          <w:rFonts w:ascii="Arial" w:hAnsi="Arial" w:cs="Arial"/>
          <w:color w:val="00B050"/>
          <w:sz w:val="22"/>
          <w:szCs w:val="22"/>
        </w:rPr>
        <w:t>.</w:t>
      </w:r>
      <w:r w:rsidRPr="00405EC1">
        <w:rPr>
          <w:rStyle w:val="CommentReference"/>
          <w:rFonts w:ascii="Arial" w:hAnsi="Arial" w:cs="Arial"/>
          <w:sz w:val="22"/>
          <w:szCs w:val="22"/>
        </w:rPr>
        <w:t xml:space="preserve"> This project includes the length of the bridge and 500 feet </w:t>
      </w:r>
      <w:r w:rsidR="00C574F0" w:rsidRPr="00405EC1">
        <w:rPr>
          <w:rStyle w:val="CommentReference"/>
          <w:rFonts w:ascii="Arial" w:hAnsi="Arial" w:cs="Arial"/>
          <w:color w:val="00B050"/>
          <w:sz w:val="22"/>
          <w:szCs w:val="22"/>
        </w:rPr>
        <w:t xml:space="preserve">(500 feet is a minimum, see the note in the paragraph above for explanation) </w:t>
      </w:r>
      <w:r w:rsidRPr="00405EC1">
        <w:rPr>
          <w:rStyle w:val="CommentReference"/>
          <w:rFonts w:ascii="Arial" w:hAnsi="Arial" w:cs="Arial"/>
          <w:sz w:val="22"/>
          <w:szCs w:val="22"/>
        </w:rPr>
        <w:t>beyond both ends of the bridge.</w:t>
      </w:r>
    </w:p>
    <w:p w14:paraId="0EEC08BB" w14:textId="197B8C2F" w:rsidR="00F3020A" w:rsidRPr="00405EC1" w:rsidRDefault="00C54D70" w:rsidP="00F3020A">
      <w:pPr>
        <w:contextualSpacing/>
        <w:rPr>
          <w:rFonts w:ascii="Arial" w:hAnsi="Arial" w:cs="Arial"/>
        </w:rPr>
      </w:pPr>
      <w:r w:rsidRPr="00405EC1">
        <w:rPr>
          <w:rFonts w:ascii="Arial" w:hAnsi="Arial" w:cs="Arial"/>
          <w:color w:val="00B050"/>
        </w:rPr>
        <w:t>Describe the typical. If multiple typical sections exist, provide a general description only.</w:t>
      </w:r>
      <w:r>
        <w:rPr>
          <w:rFonts w:ascii="Arial" w:hAnsi="Arial" w:cs="Arial"/>
          <w:color w:val="00B050"/>
        </w:rPr>
        <w:t xml:space="preserve"> </w:t>
      </w:r>
      <w:r w:rsidR="00F3020A" w:rsidRPr="00405EC1">
        <w:rPr>
          <w:rFonts w:ascii="Arial" w:hAnsi="Arial" w:cs="Arial"/>
        </w:rPr>
        <w:t xml:space="preserve">The existing roadway on this segment of </w:t>
      </w:r>
      <w:r w:rsidR="009251A3">
        <w:rPr>
          <w:rFonts w:ascii="Arial" w:hAnsi="Arial" w:cs="Arial"/>
        </w:rPr>
        <w:t xml:space="preserve">County Road </w:t>
      </w:r>
      <w:r w:rsidR="00E0079A">
        <w:rPr>
          <w:rFonts w:ascii="Arial" w:hAnsi="Arial" w:cs="Arial"/>
        </w:rPr>
        <w:t xml:space="preserve">generally </w:t>
      </w:r>
      <w:r w:rsidR="00F3020A" w:rsidRPr="00405EC1">
        <w:rPr>
          <w:rFonts w:ascii="Arial" w:hAnsi="Arial" w:cs="Arial"/>
        </w:rPr>
        <w:t xml:space="preserve">consists of two </w:t>
      </w:r>
      <w:r>
        <w:rPr>
          <w:rFonts w:ascii="Arial" w:hAnsi="Arial" w:cs="Arial"/>
        </w:rPr>
        <w:t xml:space="preserve">12 foot wide </w:t>
      </w:r>
      <w:r w:rsidR="00F3020A" w:rsidRPr="00405EC1">
        <w:rPr>
          <w:rFonts w:ascii="Arial" w:hAnsi="Arial" w:cs="Arial"/>
        </w:rPr>
        <w:t xml:space="preserve">asphalt lanes and </w:t>
      </w:r>
      <w:r>
        <w:rPr>
          <w:rFonts w:ascii="Arial" w:hAnsi="Arial" w:cs="Arial"/>
        </w:rPr>
        <w:t xml:space="preserve">6 foot wide shoulders, of which 2 feet is </w:t>
      </w:r>
      <w:r w:rsidR="0062780E" w:rsidRPr="00405EC1">
        <w:rPr>
          <w:rFonts w:ascii="Arial" w:hAnsi="Arial" w:cs="Arial"/>
        </w:rPr>
        <w:t xml:space="preserve">paved </w:t>
      </w:r>
      <w:r>
        <w:rPr>
          <w:rFonts w:ascii="Arial" w:hAnsi="Arial" w:cs="Arial"/>
        </w:rPr>
        <w:t>with asphalt</w:t>
      </w:r>
      <w:r w:rsidR="00F3020A" w:rsidRPr="00405EC1">
        <w:rPr>
          <w:rFonts w:ascii="Arial" w:hAnsi="Arial" w:cs="Arial"/>
        </w:rPr>
        <w:t xml:space="preserve">.  </w:t>
      </w:r>
    </w:p>
    <w:p w14:paraId="1017A4DC" w14:textId="77777777" w:rsidR="00F3020A" w:rsidRPr="00405EC1" w:rsidRDefault="00F3020A" w:rsidP="00F3020A">
      <w:pPr>
        <w:contextualSpacing/>
        <w:rPr>
          <w:rFonts w:ascii="Arial" w:hAnsi="Arial" w:cs="Arial"/>
        </w:rPr>
      </w:pPr>
    </w:p>
    <w:p w14:paraId="761C44DD" w14:textId="227BAE02" w:rsidR="00F3020A" w:rsidRPr="00405EC1" w:rsidRDefault="00F3020A" w:rsidP="00F3020A">
      <w:pPr>
        <w:contextualSpacing/>
        <w:rPr>
          <w:rFonts w:ascii="Arial" w:hAnsi="Arial" w:cs="Arial"/>
        </w:rPr>
      </w:pPr>
      <w:r w:rsidRPr="00405EC1">
        <w:rPr>
          <w:rFonts w:ascii="Arial" w:hAnsi="Arial" w:cs="Arial"/>
        </w:rPr>
        <w:t xml:space="preserve">The improvements on this project consist of </w:t>
      </w:r>
      <w:r w:rsidR="003677A1" w:rsidRPr="00405EC1">
        <w:rPr>
          <w:rFonts w:ascii="Arial" w:hAnsi="Arial" w:cs="Arial"/>
          <w:color w:val="00B050"/>
        </w:rPr>
        <w:t xml:space="preserve">describe the </w:t>
      </w:r>
      <w:r w:rsidR="00F8228E" w:rsidRPr="00405EC1">
        <w:rPr>
          <w:rFonts w:ascii="Arial" w:hAnsi="Arial" w:cs="Arial"/>
          <w:color w:val="00B050"/>
        </w:rPr>
        <w:t xml:space="preserve">work that is addressing the needs that were described in the </w:t>
      </w:r>
      <w:r w:rsidR="003677A1" w:rsidRPr="00405EC1">
        <w:rPr>
          <w:rFonts w:ascii="Arial" w:hAnsi="Arial" w:cs="Arial"/>
          <w:color w:val="00B050"/>
        </w:rPr>
        <w:t>Purpose &amp; Need</w:t>
      </w:r>
      <w:r w:rsidR="00F8228E" w:rsidRPr="00405EC1">
        <w:rPr>
          <w:rFonts w:ascii="Arial" w:hAnsi="Arial" w:cs="Arial"/>
          <w:color w:val="00B050"/>
        </w:rPr>
        <w:t xml:space="preserve">.  For example, </w:t>
      </w:r>
      <w:r w:rsidR="00B72CDD">
        <w:rPr>
          <w:rFonts w:ascii="Arial" w:hAnsi="Arial" w:cs="Arial"/>
          <w:color w:val="00B050"/>
        </w:rPr>
        <w:t xml:space="preserve">new paving, </w:t>
      </w:r>
      <w:r w:rsidR="00486E43" w:rsidRPr="00405EC1">
        <w:rPr>
          <w:rFonts w:ascii="Arial" w:hAnsi="Arial" w:cs="Arial"/>
          <w:color w:val="00B050"/>
        </w:rPr>
        <w:t xml:space="preserve">concrete repairs, </w:t>
      </w:r>
      <w:r w:rsidR="001C66B6">
        <w:rPr>
          <w:rFonts w:ascii="Arial" w:hAnsi="Arial" w:cs="Arial"/>
          <w:color w:val="00B050"/>
        </w:rPr>
        <w:t xml:space="preserve">curb &amp; flume, culvert work, </w:t>
      </w:r>
      <w:r w:rsidR="00486E43" w:rsidRPr="00405EC1">
        <w:rPr>
          <w:rFonts w:ascii="Arial" w:hAnsi="Arial" w:cs="Arial"/>
          <w:color w:val="00B050"/>
        </w:rPr>
        <w:t xml:space="preserve">trench widening, </w:t>
      </w:r>
      <w:r w:rsidR="00F8228E" w:rsidRPr="00405EC1">
        <w:rPr>
          <w:rFonts w:ascii="Arial" w:hAnsi="Arial" w:cs="Arial"/>
          <w:color w:val="00B050"/>
        </w:rPr>
        <w:t>r</w:t>
      </w:r>
      <w:r w:rsidR="003E18C9" w:rsidRPr="00405EC1">
        <w:rPr>
          <w:rFonts w:ascii="Arial" w:hAnsi="Arial" w:cs="Arial"/>
          <w:color w:val="00B050"/>
        </w:rPr>
        <w:t xml:space="preserve">emoving </w:t>
      </w:r>
      <w:r w:rsidR="00472A4C" w:rsidRPr="00405EC1">
        <w:rPr>
          <w:rFonts w:ascii="Arial" w:hAnsi="Arial" w:cs="Arial"/>
          <w:color w:val="00B050"/>
        </w:rPr>
        <w:t xml:space="preserve">and replacing </w:t>
      </w:r>
      <w:r w:rsidR="003E18C9" w:rsidRPr="00405EC1">
        <w:rPr>
          <w:rFonts w:ascii="Arial" w:hAnsi="Arial" w:cs="Arial"/>
          <w:color w:val="00B050"/>
        </w:rPr>
        <w:t xml:space="preserve">pavement, </w:t>
      </w:r>
      <w:r w:rsidR="00472A4C" w:rsidRPr="00405EC1">
        <w:rPr>
          <w:rFonts w:ascii="Arial" w:hAnsi="Arial" w:cs="Arial"/>
          <w:color w:val="00B050"/>
        </w:rPr>
        <w:t xml:space="preserve">milling and </w:t>
      </w:r>
      <w:r w:rsidRPr="00405EC1">
        <w:rPr>
          <w:rFonts w:ascii="Arial" w:hAnsi="Arial" w:cs="Arial"/>
          <w:color w:val="00B050"/>
        </w:rPr>
        <w:t>resurfacing the roadway and surfaced shoulders with asphalt</w:t>
      </w:r>
      <w:r w:rsidR="003E18C9" w:rsidRPr="00405EC1">
        <w:rPr>
          <w:rFonts w:ascii="Arial" w:hAnsi="Arial" w:cs="Arial"/>
          <w:color w:val="00B050"/>
        </w:rPr>
        <w:t>, bridge repairs, bridge r</w:t>
      </w:r>
      <w:r w:rsidR="00B72CDD">
        <w:rPr>
          <w:rFonts w:ascii="Arial" w:hAnsi="Arial" w:cs="Arial"/>
          <w:color w:val="00B050"/>
        </w:rPr>
        <w:t>eplacement</w:t>
      </w:r>
      <w:r w:rsidR="00E23440" w:rsidRPr="00405EC1">
        <w:rPr>
          <w:rFonts w:ascii="Arial" w:hAnsi="Arial" w:cs="Arial"/>
          <w:color w:val="00B050"/>
        </w:rPr>
        <w:t>…Modify as needed.</w:t>
      </w:r>
      <w:r w:rsidR="00C908A6" w:rsidRPr="00405EC1">
        <w:rPr>
          <w:rFonts w:ascii="Arial" w:hAnsi="Arial" w:cs="Arial"/>
          <w:color w:val="00B050"/>
        </w:rPr>
        <w:t xml:space="preserve">  </w:t>
      </w:r>
    </w:p>
    <w:p w14:paraId="358AD449" w14:textId="77777777" w:rsidR="00F3020A" w:rsidRPr="00405EC1" w:rsidRDefault="00F3020A" w:rsidP="00F3020A">
      <w:pPr>
        <w:contextualSpacing/>
        <w:rPr>
          <w:rFonts w:ascii="Arial" w:hAnsi="Arial" w:cs="Arial"/>
        </w:rPr>
      </w:pPr>
    </w:p>
    <w:p w14:paraId="29FED40E" w14:textId="029AE2F8" w:rsidR="00E27117" w:rsidRPr="00405EC1" w:rsidRDefault="00486E43" w:rsidP="00E27117">
      <w:pPr>
        <w:contextualSpacing/>
        <w:rPr>
          <w:rFonts w:ascii="Arial" w:hAnsi="Arial" w:cs="Arial"/>
        </w:rPr>
      </w:pPr>
      <w:r w:rsidRPr="00405EC1">
        <w:rPr>
          <w:rFonts w:ascii="Arial" w:hAnsi="Arial" w:cs="Arial"/>
        </w:rPr>
        <w:t xml:space="preserve">Grading </w:t>
      </w:r>
      <w:r w:rsidR="00870219" w:rsidRPr="00405EC1">
        <w:rPr>
          <w:rFonts w:ascii="Arial" w:hAnsi="Arial" w:cs="Arial"/>
        </w:rPr>
        <w:t xml:space="preserve">beyond the hinge point </w:t>
      </w:r>
      <w:r w:rsidRPr="00405EC1">
        <w:rPr>
          <w:rFonts w:ascii="Arial" w:hAnsi="Arial" w:cs="Arial"/>
        </w:rPr>
        <w:t>will be required at spot locations</w:t>
      </w:r>
      <w:r w:rsidR="00E27117">
        <w:rPr>
          <w:rFonts w:ascii="Arial" w:hAnsi="Arial" w:cs="Arial"/>
        </w:rPr>
        <w:t>.</w:t>
      </w:r>
      <w:r w:rsidRPr="00405EC1">
        <w:rPr>
          <w:rFonts w:ascii="Arial" w:hAnsi="Arial" w:cs="Arial"/>
        </w:rPr>
        <w:t xml:space="preserve"> </w:t>
      </w:r>
      <w:r w:rsidR="00E27117" w:rsidRPr="00405EC1">
        <w:rPr>
          <w:rFonts w:ascii="Arial" w:hAnsi="Arial" w:cs="Arial"/>
          <w:color w:val="00B050"/>
        </w:rPr>
        <w:t xml:space="preserve">(Modify as needed using the </w:t>
      </w:r>
      <w:r w:rsidR="001C66B6">
        <w:rPr>
          <w:rFonts w:ascii="Arial" w:hAnsi="Arial" w:cs="Arial"/>
          <w:color w:val="00B050"/>
        </w:rPr>
        <w:t>Project</w:t>
      </w:r>
      <w:r w:rsidR="00E27117" w:rsidRPr="00405EC1">
        <w:rPr>
          <w:rFonts w:ascii="Arial" w:hAnsi="Arial" w:cs="Arial"/>
          <w:color w:val="00B050"/>
        </w:rPr>
        <w:t xml:space="preserve"> Details Template.)</w:t>
      </w:r>
      <w:r w:rsidR="00E27117" w:rsidRPr="00405EC1">
        <w:rPr>
          <w:rFonts w:ascii="Arial" w:hAnsi="Arial" w:cs="Arial"/>
        </w:rPr>
        <w:t xml:space="preserve">  </w:t>
      </w:r>
    </w:p>
    <w:p w14:paraId="3019E744" w14:textId="77777777" w:rsidR="00E27117" w:rsidRDefault="00E27117" w:rsidP="00F3020A">
      <w:pPr>
        <w:contextualSpacing/>
        <w:rPr>
          <w:rFonts w:ascii="Arial" w:hAnsi="Arial" w:cs="Arial"/>
        </w:rPr>
      </w:pPr>
    </w:p>
    <w:p w14:paraId="6CC9EECC" w14:textId="02E8B396" w:rsidR="00486E43" w:rsidRPr="00405EC1" w:rsidRDefault="00486E43" w:rsidP="00F3020A">
      <w:pPr>
        <w:contextualSpacing/>
        <w:rPr>
          <w:rFonts w:ascii="Arial" w:hAnsi="Arial" w:cs="Arial"/>
        </w:rPr>
      </w:pPr>
      <w:r w:rsidRPr="00405EC1">
        <w:rPr>
          <w:rFonts w:ascii="Arial" w:hAnsi="Arial" w:cs="Arial"/>
        </w:rPr>
        <w:t>Grading will be required</w:t>
      </w:r>
      <w:r w:rsidR="009B7920" w:rsidRPr="00405EC1">
        <w:rPr>
          <w:rFonts w:ascii="Arial" w:hAnsi="Arial" w:cs="Arial"/>
        </w:rPr>
        <w:t xml:space="preserve"> for the entire length of this project</w:t>
      </w:r>
      <w:r w:rsidR="00E27117">
        <w:rPr>
          <w:rFonts w:ascii="Arial" w:hAnsi="Arial" w:cs="Arial"/>
        </w:rPr>
        <w:t>.</w:t>
      </w:r>
      <w:r w:rsidR="009B7920" w:rsidRPr="00405EC1">
        <w:rPr>
          <w:rFonts w:ascii="Arial" w:hAnsi="Arial" w:cs="Arial"/>
        </w:rPr>
        <w:t xml:space="preserve"> </w:t>
      </w:r>
      <w:r w:rsidR="00C908A6" w:rsidRPr="00405EC1">
        <w:rPr>
          <w:rFonts w:ascii="Arial" w:hAnsi="Arial" w:cs="Arial"/>
          <w:color w:val="00B050"/>
        </w:rPr>
        <w:t>(Modify as needed</w:t>
      </w:r>
      <w:r w:rsidR="001C66B6">
        <w:rPr>
          <w:rFonts w:ascii="Arial" w:hAnsi="Arial" w:cs="Arial"/>
          <w:color w:val="00B050"/>
        </w:rPr>
        <w:t xml:space="preserve"> using the Project</w:t>
      </w:r>
      <w:r w:rsidR="000135CE" w:rsidRPr="00405EC1">
        <w:rPr>
          <w:rFonts w:ascii="Arial" w:hAnsi="Arial" w:cs="Arial"/>
          <w:color w:val="00B050"/>
        </w:rPr>
        <w:t xml:space="preserve"> Details Template</w:t>
      </w:r>
      <w:r w:rsidR="00C908A6" w:rsidRPr="00405EC1">
        <w:rPr>
          <w:rFonts w:ascii="Arial" w:hAnsi="Arial" w:cs="Arial"/>
          <w:color w:val="00B050"/>
        </w:rPr>
        <w:t>.)</w:t>
      </w:r>
      <w:r w:rsidR="00C908A6" w:rsidRPr="00405EC1">
        <w:rPr>
          <w:rFonts w:ascii="Arial" w:hAnsi="Arial" w:cs="Arial"/>
        </w:rPr>
        <w:t xml:space="preserve">  </w:t>
      </w:r>
    </w:p>
    <w:p w14:paraId="19DAF2CF" w14:textId="77777777" w:rsidR="008330B0" w:rsidRPr="00405EC1" w:rsidRDefault="008330B0" w:rsidP="00F3020A">
      <w:pPr>
        <w:contextualSpacing/>
        <w:rPr>
          <w:rFonts w:ascii="Arial" w:hAnsi="Arial" w:cs="Arial"/>
          <w:strike/>
        </w:rPr>
      </w:pPr>
    </w:p>
    <w:p w14:paraId="1E0BFDCA" w14:textId="774DFA1A" w:rsidR="001C00F7" w:rsidRPr="00405EC1" w:rsidRDefault="001C00F7" w:rsidP="001C00F7">
      <w:pPr>
        <w:spacing w:after="0" w:line="240" w:lineRule="auto"/>
        <w:rPr>
          <w:rFonts w:ascii="Arial" w:hAnsi="Arial" w:cs="Arial"/>
        </w:rPr>
      </w:pPr>
      <w:r>
        <w:rPr>
          <w:rFonts w:ascii="Arial" w:hAnsi="Arial" w:cs="Arial"/>
          <w:color w:val="00B050"/>
        </w:rPr>
        <w:t xml:space="preserve">The paragraph below addresses bridge-work. </w:t>
      </w:r>
      <w:r w:rsidRPr="00405EC1">
        <w:rPr>
          <w:rFonts w:ascii="Arial" w:hAnsi="Arial" w:cs="Arial"/>
          <w:color w:val="00B050"/>
        </w:rPr>
        <w:t xml:space="preserve">Add an individual paragraph per structure crossing a named channel.  If numerous structures over unnamed channels with the same type of work is being done, one paragraph can be used to describe those bridges. </w:t>
      </w:r>
    </w:p>
    <w:p w14:paraId="7FA1BBD9" w14:textId="2CB89DBE" w:rsidR="001B73C7" w:rsidRPr="00405EC1" w:rsidRDefault="00AB64CE" w:rsidP="00516B68">
      <w:pPr>
        <w:spacing w:after="0" w:line="240" w:lineRule="auto"/>
        <w:rPr>
          <w:rFonts w:ascii="Arial" w:hAnsi="Arial" w:cs="Arial"/>
        </w:rPr>
      </w:pPr>
      <w:r w:rsidRPr="00405EC1">
        <w:rPr>
          <w:rFonts w:ascii="Arial" w:hAnsi="Arial" w:cs="Arial"/>
        </w:rPr>
        <w:t>The bridge over</w:t>
      </w:r>
      <w:r w:rsidR="00206130" w:rsidRPr="00405EC1">
        <w:rPr>
          <w:rFonts w:ascii="Arial" w:hAnsi="Arial" w:cs="Arial"/>
        </w:rPr>
        <w:t xml:space="preserve"> </w:t>
      </w:r>
      <w:r w:rsidR="00463993" w:rsidRPr="00405EC1">
        <w:rPr>
          <w:rFonts w:ascii="Arial" w:hAnsi="Arial" w:cs="Arial"/>
          <w:color w:val="00B050"/>
        </w:rPr>
        <w:t>name of channel or crossed feature</w:t>
      </w:r>
      <w:r w:rsidR="001B73C7" w:rsidRPr="00405EC1">
        <w:rPr>
          <w:rFonts w:ascii="Arial" w:hAnsi="Arial" w:cs="Arial"/>
          <w:color w:val="00B050"/>
        </w:rPr>
        <w:t xml:space="preserve"> </w:t>
      </w:r>
      <w:r w:rsidRPr="00405EC1">
        <w:rPr>
          <w:rFonts w:ascii="Arial" w:hAnsi="Arial" w:cs="Arial"/>
        </w:rPr>
        <w:t>(Structure Number S</w:t>
      </w:r>
      <w:r w:rsidR="00206130" w:rsidRPr="00405EC1">
        <w:rPr>
          <w:rFonts w:ascii="Arial" w:hAnsi="Arial" w:cs="Arial"/>
        </w:rPr>
        <w:t>___</w:t>
      </w:r>
      <w:r w:rsidRPr="00405EC1">
        <w:rPr>
          <w:rFonts w:ascii="Arial" w:hAnsi="Arial" w:cs="Arial"/>
        </w:rPr>
        <w:t xml:space="preserve"> </w:t>
      </w:r>
      <w:r w:rsidR="00206130" w:rsidRPr="00405EC1">
        <w:rPr>
          <w:rFonts w:ascii="Arial" w:hAnsi="Arial" w:cs="Arial"/>
        </w:rPr>
        <w:t>_____</w:t>
      </w:r>
      <w:r w:rsidRPr="00405EC1">
        <w:rPr>
          <w:rFonts w:ascii="Arial" w:hAnsi="Arial" w:cs="Arial"/>
        </w:rPr>
        <w:t>) will be</w:t>
      </w:r>
      <w:r w:rsidR="0057672C" w:rsidRPr="00405EC1">
        <w:rPr>
          <w:rFonts w:ascii="Arial" w:hAnsi="Arial" w:cs="Arial"/>
        </w:rPr>
        <w:t xml:space="preserve"> </w:t>
      </w:r>
      <w:r w:rsidR="0057672C" w:rsidRPr="00405EC1">
        <w:rPr>
          <w:rFonts w:ascii="Arial" w:hAnsi="Arial" w:cs="Arial"/>
          <w:color w:val="00B050"/>
        </w:rPr>
        <w:t>examples:</w:t>
      </w:r>
      <w:r w:rsidRPr="00405EC1">
        <w:rPr>
          <w:rFonts w:ascii="Arial" w:hAnsi="Arial" w:cs="Arial"/>
        </w:rPr>
        <w:t xml:space="preserve"> </w:t>
      </w:r>
      <w:r w:rsidR="00F407CA" w:rsidRPr="00405EC1">
        <w:rPr>
          <w:rFonts w:ascii="Arial" w:hAnsi="Arial" w:cs="Arial"/>
          <w:color w:val="00B050"/>
        </w:rPr>
        <w:t>replaced</w:t>
      </w:r>
      <w:r w:rsidR="00463993" w:rsidRPr="00405EC1">
        <w:rPr>
          <w:rFonts w:ascii="Arial" w:hAnsi="Arial" w:cs="Arial"/>
          <w:color w:val="00B050"/>
        </w:rPr>
        <w:t xml:space="preserve"> with a new bridge, replaced with a culvert</w:t>
      </w:r>
      <w:r w:rsidR="00F407CA" w:rsidRPr="00405EC1">
        <w:rPr>
          <w:rFonts w:ascii="Arial" w:hAnsi="Arial" w:cs="Arial"/>
          <w:color w:val="00B050"/>
        </w:rPr>
        <w:t xml:space="preserve">, </w:t>
      </w:r>
      <w:r w:rsidR="00EE37DD">
        <w:rPr>
          <w:rFonts w:ascii="Arial" w:hAnsi="Arial" w:cs="Arial"/>
          <w:color w:val="00B050"/>
        </w:rPr>
        <w:t xml:space="preserve">widened, </w:t>
      </w:r>
      <w:r w:rsidR="00F407CA" w:rsidRPr="00405EC1">
        <w:rPr>
          <w:rFonts w:ascii="Arial" w:hAnsi="Arial" w:cs="Arial"/>
          <w:color w:val="00B050"/>
        </w:rPr>
        <w:t>rehabilitated</w:t>
      </w:r>
      <w:r w:rsidR="00E571D5" w:rsidRPr="00405EC1">
        <w:rPr>
          <w:rFonts w:ascii="Arial" w:hAnsi="Arial" w:cs="Arial"/>
          <w:color w:val="00B050"/>
        </w:rPr>
        <w:t>,</w:t>
      </w:r>
      <w:r w:rsidR="00206130" w:rsidRPr="00405EC1">
        <w:rPr>
          <w:rFonts w:ascii="Arial" w:hAnsi="Arial" w:cs="Arial"/>
          <w:color w:val="00B050"/>
        </w:rPr>
        <w:t xml:space="preserve"> or </w:t>
      </w:r>
      <w:r w:rsidRPr="00405EC1">
        <w:rPr>
          <w:rFonts w:ascii="Arial" w:hAnsi="Arial" w:cs="Arial"/>
          <w:color w:val="00B050"/>
        </w:rPr>
        <w:t>repaired</w:t>
      </w:r>
      <w:r w:rsidR="00206130" w:rsidRPr="00405EC1">
        <w:rPr>
          <w:rFonts w:ascii="Arial" w:hAnsi="Arial" w:cs="Arial"/>
          <w:color w:val="00B050"/>
        </w:rPr>
        <w:t xml:space="preserve">.  </w:t>
      </w:r>
      <w:r w:rsidR="00206130" w:rsidRPr="00405EC1">
        <w:rPr>
          <w:rFonts w:ascii="Arial" w:hAnsi="Arial" w:cs="Arial"/>
        </w:rPr>
        <w:t>A grade raise</w:t>
      </w:r>
      <w:r w:rsidR="00870219" w:rsidRPr="00405EC1">
        <w:rPr>
          <w:rFonts w:ascii="Arial" w:hAnsi="Arial" w:cs="Arial"/>
        </w:rPr>
        <w:t xml:space="preserve"> of the entire structure </w:t>
      </w:r>
      <w:r w:rsidR="00206130" w:rsidRPr="00405EC1">
        <w:rPr>
          <w:rFonts w:ascii="Arial" w:hAnsi="Arial" w:cs="Arial"/>
          <w:color w:val="00B050"/>
        </w:rPr>
        <w:t xml:space="preserve">is/is not </w:t>
      </w:r>
      <w:r w:rsidR="00206130" w:rsidRPr="00405EC1">
        <w:rPr>
          <w:rFonts w:ascii="Arial" w:hAnsi="Arial" w:cs="Arial"/>
        </w:rPr>
        <w:t>anticipated.</w:t>
      </w:r>
      <w:r w:rsidR="004E1382">
        <w:rPr>
          <w:rFonts w:ascii="Arial" w:hAnsi="Arial" w:cs="Arial"/>
        </w:rPr>
        <w:t xml:space="preserve"> </w:t>
      </w:r>
      <w:r w:rsidR="00D044FD">
        <w:rPr>
          <w:rFonts w:ascii="Arial" w:hAnsi="Arial" w:cs="Arial"/>
        </w:rPr>
        <w:t xml:space="preserve">Work </w:t>
      </w:r>
      <w:r w:rsidR="00D044FD">
        <w:rPr>
          <w:rFonts w:ascii="Arial" w:hAnsi="Arial" w:cs="Arial"/>
          <w:color w:val="00B050"/>
        </w:rPr>
        <w:t>will/will n</w:t>
      </w:r>
      <w:r w:rsidR="00D044FD" w:rsidRPr="00405EC1">
        <w:rPr>
          <w:rFonts w:ascii="Arial" w:hAnsi="Arial" w:cs="Arial"/>
          <w:color w:val="00B050"/>
        </w:rPr>
        <w:t>ot</w:t>
      </w:r>
      <w:r w:rsidR="00D044FD" w:rsidRPr="00405EC1">
        <w:rPr>
          <w:rFonts w:ascii="Arial" w:hAnsi="Arial" w:cs="Arial"/>
        </w:rPr>
        <w:t xml:space="preserve"> </w:t>
      </w:r>
      <w:r w:rsidR="00D044FD">
        <w:rPr>
          <w:rFonts w:ascii="Arial" w:hAnsi="Arial" w:cs="Arial"/>
        </w:rPr>
        <w:t>be required in the waterway.</w:t>
      </w:r>
      <w:r w:rsidR="009251A3">
        <w:rPr>
          <w:rFonts w:ascii="Arial" w:hAnsi="Arial" w:cs="Arial"/>
        </w:rPr>
        <w:t xml:space="preserve"> </w:t>
      </w:r>
      <w:r w:rsidR="00206130" w:rsidRPr="00405EC1">
        <w:rPr>
          <w:rFonts w:ascii="Arial" w:hAnsi="Arial" w:cs="Arial"/>
        </w:rPr>
        <w:t>The limits of pavement replacement will be determined by Roadway Design</w:t>
      </w:r>
      <w:r w:rsidR="009251A3">
        <w:rPr>
          <w:rFonts w:ascii="Arial" w:hAnsi="Arial" w:cs="Arial"/>
        </w:rPr>
        <w:t xml:space="preserve"> </w:t>
      </w:r>
      <w:r w:rsidR="001B73C7" w:rsidRPr="00405EC1">
        <w:rPr>
          <w:rFonts w:ascii="Arial" w:hAnsi="Arial" w:cs="Arial"/>
          <w:color w:val="00B050"/>
        </w:rPr>
        <w:t>(Use this sentence if there will be a grade raise of the entire structure.)</w:t>
      </w:r>
      <w:r w:rsidR="00206130" w:rsidRPr="00405EC1">
        <w:rPr>
          <w:rFonts w:ascii="Arial" w:hAnsi="Arial" w:cs="Arial"/>
        </w:rPr>
        <w:t>.</w:t>
      </w:r>
      <w:r w:rsidR="0045754E" w:rsidRPr="00405EC1">
        <w:rPr>
          <w:rFonts w:ascii="Arial" w:hAnsi="Arial" w:cs="Arial"/>
        </w:rPr>
        <w:t xml:space="preserve"> </w:t>
      </w:r>
      <w:r w:rsidR="00870219" w:rsidRPr="00405EC1">
        <w:rPr>
          <w:rFonts w:ascii="Arial" w:hAnsi="Arial" w:cs="Arial"/>
        </w:rPr>
        <w:t>Guardrail will be replaced.</w:t>
      </w:r>
      <w:r w:rsidR="001B73C7" w:rsidRPr="00405EC1">
        <w:rPr>
          <w:rFonts w:ascii="Arial" w:hAnsi="Arial" w:cs="Arial"/>
        </w:rPr>
        <w:t xml:space="preserve"> </w:t>
      </w:r>
    </w:p>
    <w:p w14:paraId="5D54FB1E" w14:textId="77777777" w:rsidR="008E62BE" w:rsidRPr="00405EC1" w:rsidRDefault="008E62BE" w:rsidP="00516B68">
      <w:pPr>
        <w:spacing w:after="0" w:line="240" w:lineRule="auto"/>
        <w:rPr>
          <w:rFonts w:ascii="Arial" w:hAnsi="Arial" w:cs="Arial"/>
        </w:rPr>
      </w:pPr>
    </w:p>
    <w:p w14:paraId="51BCEF4D" w14:textId="37B4E7D0" w:rsidR="00E022F9" w:rsidRPr="00335EFB" w:rsidRDefault="00E022F9" w:rsidP="00E571D5">
      <w:pPr>
        <w:rPr>
          <w:rFonts w:ascii="Arial" w:hAnsi="Arial" w:cs="Arial"/>
          <w:color w:val="00B050"/>
        </w:rPr>
      </w:pPr>
      <w:r>
        <w:rPr>
          <w:rFonts w:ascii="Arial" w:hAnsi="Arial" w:cs="Arial"/>
          <w:color w:val="00B050"/>
        </w:rPr>
        <w:t>The statements below address the mobility of the travelling publi</w:t>
      </w:r>
      <w:r w:rsidR="000A355E">
        <w:rPr>
          <w:rFonts w:ascii="Arial" w:hAnsi="Arial" w:cs="Arial"/>
          <w:color w:val="00B050"/>
        </w:rPr>
        <w:t xml:space="preserve">c. This includes vehicle, </w:t>
      </w:r>
      <w:r>
        <w:rPr>
          <w:rFonts w:ascii="Arial" w:hAnsi="Arial" w:cs="Arial"/>
          <w:color w:val="00B050"/>
        </w:rPr>
        <w:t>pe</w:t>
      </w:r>
      <w:r w:rsidR="000A355E">
        <w:rPr>
          <w:rFonts w:ascii="Arial" w:hAnsi="Arial" w:cs="Arial"/>
          <w:color w:val="00B050"/>
        </w:rPr>
        <w:t>destrian, and/or trail</w:t>
      </w:r>
      <w:r>
        <w:rPr>
          <w:rFonts w:ascii="Arial" w:hAnsi="Arial" w:cs="Arial"/>
          <w:color w:val="00B050"/>
        </w:rPr>
        <w:t xml:space="preserve"> traffic.</w:t>
      </w:r>
    </w:p>
    <w:p w14:paraId="203294ED" w14:textId="2CFF1B09" w:rsidR="00E571D5" w:rsidRPr="00405EC1" w:rsidRDefault="009B78AC" w:rsidP="00E571D5">
      <w:pPr>
        <w:rPr>
          <w:rFonts w:ascii="Arial" w:hAnsi="Arial" w:cs="Arial"/>
        </w:rPr>
      </w:pPr>
      <w:r w:rsidRPr="00405EC1">
        <w:rPr>
          <w:rFonts w:ascii="Arial" w:hAnsi="Arial" w:cs="Arial"/>
        </w:rPr>
        <w:t>This project will be constructed under traffic with lane closures controlled by appropriate traffic control devices and practices.</w:t>
      </w:r>
    </w:p>
    <w:p w14:paraId="4F881892" w14:textId="747FDE79" w:rsidR="00E571D5" w:rsidRPr="00405EC1" w:rsidRDefault="00E27117" w:rsidP="00E571D5">
      <w:pPr>
        <w:rPr>
          <w:rFonts w:ascii="Arial" w:hAnsi="Arial" w:cs="Arial"/>
          <w:color w:val="00B050"/>
        </w:rPr>
      </w:pPr>
      <w:r>
        <w:rPr>
          <w:rFonts w:ascii="Arial" w:hAnsi="Arial" w:cs="Arial"/>
        </w:rPr>
        <w:t>T</w:t>
      </w:r>
      <w:r w:rsidR="0068734F" w:rsidRPr="00405EC1">
        <w:rPr>
          <w:rFonts w:ascii="Arial" w:hAnsi="Arial" w:cs="Arial"/>
        </w:rPr>
        <w:t>his</w:t>
      </w:r>
      <w:r w:rsidR="009B78AC" w:rsidRPr="00405EC1">
        <w:rPr>
          <w:rFonts w:ascii="Arial" w:hAnsi="Arial" w:cs="Arial"/>
        </w:rPr>
        <w:t xml:space="preserve"> project will not be constructed under traffic.  Traffic will be detoured onto the state highway system.  Work </w:t>
      </w:r>
      <w:r w:rsidR="009B78AC" w:rsidRPr="00405EC1">
        <w:rPr>
          <w:rFonts w:ascii="Arial" w:hAnsi="Arial" w:cs="Arial"/>
          <w:color w:val="00B050"/>
        </w:rPr>
        <w:t xml:space="preserve">will/will not </w:t>
      </w:r>
      <w:r w:rsidR="009B78AC" w:rsidRPr="00405EC1">
        <w:rPr>
          <w:rFonts w:ascii="Arial" w:hAnsi="Arial" w:cs="Arial"/>
        </w:rPr>
        <w:t xml:space="preserve">be required on the designated detour route. </w:t>
      </w:r>
      <w:r w:rsidR="00E571D5" w:rsidRPr="00405EC1">
        <w:rPr>
          <w:rFonts w:ascii="Arial" w:hAnsi="Arial" w:cs="Arial"/>
          <w:color w:val="00B050"/>
        </w:rPr>
        <w:t xml:space="preserve">Work with the </w:t>
      </w:r>
      <w:r w:rsidR="00FF7312">
        <w:rPr>
          <w:rFonts w:ascii="Arial" w:hAnsi="Arial" w:cs="Arial"/>
          <w:color w:val="00B050"/>
        </w:rPr>
        <w:t>County</w:t>
      </w:r>
      <w:r w:rsidR="009251A3">
        <w:rPr>
          <w:rFonts w:ascii="Arial" w:hAnsi="Arial" w:cs="Arial"/>
          <w:color w:val="00B050"/>
        </w:rPr>
        <w:t xml:space="preserve"> Highway Superintendent </w:t>
      </w:r>
      <w:r w:rsidR="00E571D5" w:rsidRPr="00405EC1">
        <w:rPr>
          <w:rFonts w:ascii="Arial" w:hAnsi="Arial" w:cs="Arial"/>
          <w:color w:val="00B050"/>
        </w:rPr>
        <w:t>to determine a detour route and if work is needed on the detour route.</w:t>
      </w:r>
    </w:p>
    <w:p w14:paraId="33237607" w14:textId="514C5E15" w:rsidR="009B78AC" w:rsidRPr="00405EC1" w:rsidRDefault="00E27117" w:rsidP="009B78AC">
      <w:pPr>
        <w:rPr>
          <w:rFonts w:ascii="Arial" w:hAnsi="Arial" w:cs="Arial"/>
          <w:color w:val="00B050"/>
        </w:rPr>
      </w:pPr>
      <w:r>
        <w:rPr>
          <w:rFonts w:ascii="Arial" w:hAnsi="Arial" w:cs="Arial"/>
        </w:rPr>
        <w:t>T</w:t>
      </w:r>
      <w:r w:rsidR="009B78AC" w:rsidRPr="00405EC1">
        <w:rPr>
          <w:rFonts w:ascii="Arial" w:hAnsi="Arial" w:cs="Arial"/>
        </w:rPr>
        <w:t xml:space="preserve">his project will not be constructed under traffic.  A detour will be provided. Work may be required on the designated detour route to make it acceptable for </w:t>
      </w:r>
      <w:r w:rsidR="00503DB7">
        <w:rPr>
          <w:rFonts w:ascii="Arial" w:hAnsi="Arial" w:cs="Arial"/>
        </w:rPr>
        <w:t xml:space="preserve">county </w:t>
      </w:r>
      <w:r w:rsidR="009B78AC" w:rsidRPr="00405EC1">
        <w:rPr>
          <w:rFonts w:ascii="Arial" w:hAnsi="Arial" w:cs="Arial"/>
        </w:rPr>
        <w:t>traffic</w:t>
      </w:r>
      <w:r w:rsidR="009251A3">
        <w:rPr>
          <w:rFonts w:ascii="Arial" w:hAnsi="Arial" w:cs="Arial"/>
        </w:rPr>
        <w:t xml:space="preserve"> </w:t>
      </w:r>
      <w:r w:rsidR="00E571D5" w:rsidRPr="00405EC1">
        <w:rPr>
          <w:rFonts w:ascii="Arial" w:hAnsi="Arial" w:cs="Arial"/>
          <w:color w:val="00B050"/>
        </w:rPr>
        <w:t>(This paragraph should ONLY be used when the detour will be designated on local roads and NOT on the state highway system.)</w:t>
      </w:r>
      <w:r w:rsidR="009B78AC" w:rsidRPr="00405EC1">
        <w:rPr>
          <w:rFonts w:ascii="Arial" w:hAnsi="Arial" w:cs="Arial"/>
        </w:rPr>
        <w:t>.</w:t>
      </w:r>
      <w:r w:rsidR="009B78AC" w:rsidRPr="00405EC1">
        <w:rPr>
          <w:rFonts w:ascii="Arial" w:hAnsi="Arial" w:cs="Arial"/>
          <w:color w:val="00B050"/>
        </w:rPr>
        <w:t xml:space="preserve">   </w:t>
      </w:r>
    </w:p>
    <w:p w14:paraId="5AE63BF1" w14:textId="77777777" w:rsidR="009B78AC" w:rsidRPr="00405EC1" w:rsidRDefault="009B78AC" w:rsidP="009B78AC">
      <w:pPr>
        <w:rPr>
          <w:rFonts w:ascii="Arial" w:hAnsi="Arial" w:cs="Arial"/>
          <w:color w:val="C0504D" w:themeColor="accent2"/>
        </w:rPr>
      </w:pPr>
      <w:r w:rsidRPr="00405EC1">
        <w:rPr>
          <w:rFonts w:ascii="Arial" w:hAnsi="Arial" w:cs="Arial"/>
        </w:rPr>
        <w:t xml:space="preserve">Additional property rights </w:t>
      </w:r>
      <w:r w:rsidRPr="00405EC1">
        <w:rPr>
          <w:rFonts w:ascii="Arial" w:hAnsi="Arial" w:cs="Arial"/>
          <w:color w:val="00B050"/>
        </w:rPr>
        <w:t xml:space="preserve">will/will not </w:t>
      </w:r>
      <w:r w:rsidRPr="00405EC1">
        <w:rPr>
          <w:rFonts w:ascii="Arial" w:hAnsi="Arial" w:cs="Arial"/>
        </w:rPr>
        <w:t xml:space="preserve">be required to build this project. </w:t>
      </w:r>
      <w:r w:rsidR="00E571D5" w:rsidRPr="00405EC1">
        <w:rPr>
          <w:rFonts w:ascii="Arial" w:hAnsi="Arial" w:cs="Arial"/>
        </w:rPr>
        <w:t xml:space="preserve"> </w:t>
      </w:r>
      <w:r w:rsidR="00E571D5" w:rsidRPr="00405EC1">
        <w:rPr>
          <w:rFonts w:ascii="Arial" w:hAnsi="Arial" w:cs="Arial"/>
          <w:color w:val="00B050"/>
        </w:rPr>
        <w:t>This concerns right-of-way needed for the project, for work on any detours routes, and for possible wetland mitigation.</w:t>
      </w:r>
      <w:r w:rsidRPr="00405EC1">
        <w:rPr>
          <w:rFonts w:ascii="Arial" w:hAnsi="Arial" w:cs="Arial"/>
          <w:color w:val="00B050"/>
        </w:rPr>
        <w:t xml:space="preserve"> </w:t>
      </w:r>
    </w:p>
    <w:p w14:paraId="4D966A96" w14:textId="475AC6FF" w:rsidR="009B78AC" w:rsidRPr="00335EFB" w:rsidRDefault="009B78AC" w:rsidP="009B78AC">
      <w:pPr>
        <w:rPr>
          <w:rFonts w:ascii="Arial" w:hAnsi="Arial" w:cs="Arial"/>
          <w:color w:val="00B050"/>
        </w:rPr>
      </w:pPr>
      <w:r w:rsidRPr="00405EC1">
        <w:rPr>
          <w:rFonts w:ascii="Arial" w:hAnsi="Arial" w:cs="Arial"/>
        </w:rPr>
        <w:t xml:space="preserve">Access to adjacent properties will be maintained during construction but may be limited at times due to phasing requirements.  </w:t>
      </w:r>
      <w:r w:rsidR="005A1598">
        <w:rPr>
          <w:rFonts w:ascii="Arial" w:hAnsi="Arial" w:cs="Arial"/>
          <w:color w:val="00B050"/>
        </w:rPr>
        <w:t>If this statement is not accurate for the entire project, elaborate on the restriction with an additional paragraph, an example is below.</w:t>
      </w:r>
    </w:p>
    <w:p w14:paraId="01C61438" w14:textId="52E928E8" w:rsidR="00ED4AB9" w:rsidRPr="00B85533" w:rsidRDefault="00ED4AB9" w:rsidP="00ED4AB9">
      <w:pPr>
        <w:pStyle w:val="Header"/>
        <w:rPr>
          <w:color w:val="943634" w:themeColor="accent2" w:themeShade="BF"/>
        </w:rPr>
      </w:pPr>
      <w:r>
        <w:rPr>
          <w:rFonts w:ascii="Arial" w:hAnsi="Arial" w:cs="Arial"/>
          <w:i/>
          <w:color w:val="00B050"/>
          <w:sz w:val="20"/>
        </w:rPr>
        <w:t>Instructions: Include this paragraph if there is an intersection or drive within 300 feet of a 2-lane bridge receiving repairs such as: deck repairs, removing and replacing or installing approaches with grade beam on pile, deck replacement, deck widening, updating bridge rail, replacing the entire structure or installing a new structure. This type of work is usually performed using one-way traffic over the bridge regulated by a temporary signal, this setup causes the disruption to nearby intersections and drives.</w:t>
      </w:r>
    </w:p>
    <w:p w14:paraId="72DE2C64" w14:textId="5D004B7A" w:rsidR="00902AE2" w:rsidRPr="00B85533" w:rsidRDefault="00902AE2" w:rsidP="00335EFB">
      <w:pPr>
        <w:pStyle w:val="Header"/>
        <w:rPr>
          <w:color w:val="943634" w:themeColor="accent2" w:themeShade="BF"/>
        </w:rPr>
      </w:pPr>
      <w:r w:rsidRPr="00B85533">
        <w:rPr>
          <w:rFonts w:ascii="Arial" w:hAnsi="Arial" w:cs="Arial"/>
          <w:color w:val="943634" w:themeColor="accent2" w:themeShade="BF"/>
        </w:rPr>
        <w:t xml:space="preserve">Phasing requirements for Structure ### ##### </w:t>
      </w:r>
      <w:r w:rsidRPr="00902AE2">
        <w:rPr>
          <w:rFonts w:ascii="Arial" w:hAnsi="Arial" w:cs="Arial"/>
          <w:color w:val="943634" w:themeColor="accent2" w:themeShade="BF"/>
        </w:rPr>
        <w:t>(</w:t>
      </w:r>
      <w:r w:rsidRPr="00335EFB">
        <w:rPr>
          <w:rFonts w:ascii="Arial" w:hAnsi="Arial" w:cs="Arial"/>
        </w:rPr>
        <w:t xml:space="preserve">This will most likely be a bridge, but another example could be “the culvert replacement at </w:t>
      </w:r>
      <w:r>
        <w:rPr>
          <w:rFonts w:ascii="Arial" w:hAnsi="Arial" w:cs="Arial"/>
          <w:color w:val="943634" w:themeColor="accent2" w:themeShade="BF"/>
        </w:rPr>
        <w:t>will</w:t>
      </w:r>
      <w:r w:rsidRPr="00B85533">
        <w:rPr>
          <w:rFonts w:ascii="Arial" w:hAnsi="Arial" w:cs="Arial"/>
          <w:color w:val="943634" w:themeColor="accent2" w:themeShade="BF"/>
        </w:rPr>
        <w:t xml:space="preserve"> </w:t>
      </w:r>
      <w:r>
        <w:rPr>
          <w:rFonts w:ascii="Arial" w:hAnsi="Arial" w:cs="Arial"/>
          <w:color w:val="943634" w:themeColor="accent2" w:themeShade="BF"/>
        </w:rPr>
        <w:t xml:space="preserve">temporarily impact </w:t>
      </w:r>
      <w:r w:rsidRPr="00B85533">
        <w:rPr>
          <w:rFonts w:ascii="Arial" w:hAnsi="Arial" w:cs="Arial"/>
          <w:color w:val="943634" w:themeColor="accent2" w:themeShade="BF"/>
        </w:rPr>
        <w:t xml:space="preserve">access to nearby intersections and drives. </w:t>
      </w:r>
      <w:r>
        <w:rPr>
          <w:rFonts w:ascii="Arial" w:hAnsi="Arial" w:cs="Arial"/>
          <w:color w:val="943634" w:themeColor="accent2" w:themeShade="BF"/>
        </w:rPr>
        <w:t xml:space="preserve">The Traffic Division has recommended temporarily closing the access to </w:t>
      </w:r>
      <w:r>
        <w:rPr>
          <w:rFonts w:ascii="Arial" w:hAnsi="Arial" w:cs="Arial"/>
          <w:i/>
          <w:color w:val="00B050"/>
        </w:rPr>
        <w:t>insert name of local roadway/business</w:t>
      </w:r>
      <w:r>
        <w:rPr>
          <w:rFonts w:ascii="Arial" w:hAnsi="Arial" w:cs="Arial"/>
          <w:color w:val="943634" w:themeColor="accent2" w:themeShade="BF"/>
        </w:rPr>
        <w:t xml:space="preserve">. </w:t>
      </w:r>
      <w:r w:rsidR="00ED4AB9">
        <w:rPr>
          <w:rFonts w:ascii="Arial" w:hAnsi="Arial" w:cs="Arial"/>
          <w:color w:val="943634" w:themeColor="accent2" w:themeShade="BF"/>
        </w:rPr>
        <w:t xml:space="preserve">Alternative access is available. </w:t>
      </w:r>
      <w:r>
        <w:rPr>
          <w:rFonts w:ascii="Arial" w:hAnsi="Arial" w:cs="Arial"/>
          <w:color w:val="943634" w:themeColor="accent2" w:themeShade="BF"/>
        </w:rPr>
        <w:t>Local traffic may be detoured onto local roads</w:t>
      </w:r>
      <w:r>
        <w:rPr>
          <w:rFonts w:ascii="Arial" w:hAnsi="Arial" w:cs="Arial"/>
          <w:i/>
          <w:color w:val="943634" w:themeColor="accent2" w:themeShade="BF"/>
        </w:rPr>
        <w:t>.</w:t>
      </w:r>
      <w:r>
        <w:rPr>
          <w:rFonts w:ascii="Arial" w:hAnsi="Arial" w:cs="Arial"/>
          <w:color w:val="943634" w:themeColor="accent2" w:themeShade="BF"/>
        </w:rPr>
        <w:t xml:space="preserve"> Details will be determined at the construction meeting.</w:t>
      </w:r>
    </w:p>
    <w:p w14:paraId="1E83D4C3" w14:textId="77777777" w:rsidR="00F407CA" w:rsidRPr="00405EC1" w:rsidRDefault="00F407CA" w:rsidP="00F43254">
      <w:pPr>
        <w:rPr>
          <w:rFonts w:ascii="Arial" w:hAnsi="Arial" w:cs="Arial"/>
        </w:rPr>
      </w:pPr>
    </w:p>
    <w:sectPr w:rsidR="00F407CA" w:rsidRPr="00405EC1" w:rsidSect="004253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DF7F" w14:textId="77777777" w:rsidR="00F058CC" w:rsidRDefault="00F058CC" w:rsidP="009A7767">
      <w:pPr>
        <w:spacing w:after="0" w:line="240" w:lineRule="auto"/>
      </w:pPr>
      <w:r>
        <w:separator/>
      </w:r>
    </w:p>
  </w:endnote>
  <w:endnote w:type="continuationSeparator" w:id="0">
    <w:p w14:paraId="361104E7" w14:textId="77777777" w:rsidR="00F058CC" w:rsidRDefault="00F058CC" w:rsidP="009A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46B7" w14:textId="77777777" w:rsidR="006431FE" w:rsidRDefault="00643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50395305"/>
      <w:docPartObj>
        <w:docPartGallery w:val="Page Numbers (Top of Page)"/>
        <w:docPartUnique/>
      </w:docPartObj>
    </w:sdtPr>
    <w:sdtEndPr/>
    <w:sdtContent>
      <w:p w14:paraId="05C68C51" w14:textId="54C1AB3D" w:rsidR="00A37E82" w:rsidRPr="00F0516C" w:rsidRDefault="00A37E82" w:rsidP="00F0516C">
        <w:pPr>
          <w:pStyle w:val="Footer"/>
        </w:pPr>
        <w:r w:rsidRPr="00B97E24">
          <w:rPr>
            <w:rFonts w:ascii="Arial" w:hAnsi="Arial" w:cs="Arial"/>
            <w:color w:val="943634" w:themeColor="accent2" w:themeShade="BF"/>
          </w:rPr>
          <w:t xml:space="preserve">Page </w:t>
        </w:r>
        <w:r w:rsidRPr="00B97E24">
          <w:rPr>
            <w:rFonts w:ascii="Arial" w:hAnsi="Arial" w:cs="Arial"/>
            <w:color w:val="943634" w:themeColor="accent2" w:themeShade="BF"/>
          </w:rPr>
          <w:fldChar w:fldCharType="begin"/>
        </w:r>
        <w:r w:rsidRPr="00B97E24">
          <w:rPr>
            <w:rFonts w:ascii="Arial" w:hAnsi="Arial" w:cs="Arial"/>
            <w:color w:val="943634" w:themeColor="accent2" w:themeShade="BF"/>
          </w:rPr>
          <w:instrText xml:space="preserve"> PAGE </w:instrText>
        </w:r>
        <w:r w:rsidRPr="00B97E24">
          <w:rPr>
            <w:rFonts w:ascii="Arial" w:hAnsi="Arial" w:cs="Arial"/>
            <w:color w:val="943634" w:themeColor="accent2" w:themeShade="BF"/>
          </w:rPr>
          <w:fldChar w:fldCharType="separate"/>
        </w:r>
        <w:r w:rsidR="002425D7">
          <w:rPr>
            <w:rFonts w:ascii="Arial" w:hAnsi="Arial" w:cs="Arial"/>
            <w:noProof/>
            <w:color w:val="943634" w:themeColor="accent2" w:themeShade="BF"/>
          </w:rPr>
          <w:t>1</w:t>
        </w:r>
        <w:r w:rsidRPr="00B97E24">
          <w:rPr>
            <w:rFonts w:ascii="Arial" w:hAnsi="Arial" w:cs="Arial"/>
            <w:color w:val="943634" w:themeColor="accent2" w:themeShade="BF"/>
          </w:rPr>
          <w:fldChar w:fldCharType="end"/>
        </w:r>
        <w:r w:rsidRPr="00B97E24">
          <w:rPr>
            <w:rFonts w:ascii="Arial" w:hAnsi="Arial" w:cs="Arial"/>
            <w:color w:val="943634" w:themeColor="accent2" w:themeShade="BF"/>
          </w:rPr>
          <w:t xml:space="preserve"> of </w:t>
        </w:r>
        <w:r w:rsidRPr="00B97E24">
          <w:rPr>
            <w:rFonts w:ascii="Arial" w:hAnsi="Arial" w:cs="Arial"/>
            <w:color w:val="943634" w:themeColor="accent2" w:themeShade="BF"/>
          </w:rPr>
          <w:fldChar w:fldCharType="begin"/>
        </w:r>
        <w:r w:rsidRPr="00B97E24">
          <w:rPr>
            <w:rFonts w:ascii="Arial" w:hAnsi="Arial" w:cs="Arial"/>
            <w:color w:val="943634" w:themeColor="accent2" w:themeShade="BF"/>
          </w:rPr>
          <w:instrText xml:space="preserve"> NUMPAGES  </w:instrText>
        </w:r>
        <w:r w:rsidRPr="00B97E24">
          <w:rPr>
            <w:rFonts w:ascii="Arial" w:hAnsi="Arial" w:cs="Arial"/>
            <w:color w:val="943634" w:themeColor="accent2" w:themeShade="BF"/>
          </w:rPr>
          <w:fldChar w:fldCharType="separate"/>
        </w:r>
        <w:r w:rsidR="002425D7">
          <w:rPr>
            <w:rFonts w:ascii="Arial" w:hAnsi="Arial" w:cs="Arial"/>
            <w:noProof/>
            <w:color w:val="943634" w:themeColor="accent2" w:themeShade="BF"/>
          </w:rPr>
          <w:t>2</w:t>
        </w:r>
        <w:r w:rsidRPr="00B97E24">
          <w:rPr>
            <w:rFonts w:ascii="Arial" w:hAnsi="Arial" w:cs="Arial"/>
            <w:color w:val="943634" w:themeColor="accent2"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92CF" w14:textId="77777777" w:rsidR="006431FE" w:rsidRDefault="0064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740BB" w14:textId="77777777" w:rsidR="00F058CC" w:rsidRDefault="00F058CC" w:rsidP="009A7767">
      <w:pPr>
        <w:spacing w:after="0" w:line="240" w:lineRule="auto"/>
      </w:pPr>
      <w:r>
        <w:separator/>
      </w:r>
    </w:p>
  </w:footnote>
  <w:footnote w:type="continuationSeparator" w:id="0">
    <w:p w14:paraId="13F071CE" w14:textId="77777777" w:rsidR="00F058CC" w:rsidRDefault="00F058CC" w:rsidP="009A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756B" w14:textId="77777777" w:rsidR="006431FE" w:rsidRDefault="00643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87" w:type="dxa"/>
      <w:tblLook w:val="04A0" w:firstRow="1" w:lastRow="0" w:firstColumn="1" w:lastColumn="0" w:noHBand="0" w:noVBand="1"/>
    </w:tblPr>
    <w:tblGrid>
      <w:gridCol w:w="9687"/>
    </w:tblGrid>
    <w:tr w:rsidR="00A37E82" w:rsidRPr="00B97E24" w14:paraId="513219B2" w14:textId="77777777" w:rsidTr="009D1333">
      <w:tc>
        <w:tcPr>
          <w:tcW w:w="9687" w:type="dxa"/>
          <w:tcBorders>
            <w:top w:val="nil"/>
            <w:left w:val="nil"/>
            <w:bottom w:val="nil"/>
            <w:right w:val="nil"/>
          </w:tcBorders>
        </w:tcPr>
        <w:p w14:paraId="27E682BB" w14:textId="118891C5" w:rsidR="00A37E82" w:rsidRPr="00B97E24" w:rsidRDefault="004431E4" w:rsidP="004431E4">
          <w:pPr>
            <w:pStyle w:val="Header"/>
            <w:jc w:val="center"/>
            <w:rPr>
              <w:rFonts w:ascii="Arial" w:hAnsi="Arial" w:cs="Arial"/>
              <w:color w:val="943634" w:themeColor="accent2" w:themeShade="BF"/>
              <w:sz w:val="24"/>
            </w:rPr>
          </w:pPr>
          <w:r>
            <w:rPr>
              <w:rFonts w:ascii="Arial" w:hAnsi="Arial" w:cs="Arial"/>
              <w:b/>
              <w:color w:val="943634" w:themeColor="accent2" w:themeShade="BF"/>
              <w:sz w:val="28"/>
            </w:rPr>
            <w:t>Project Description Template</w:t>
          </w:r>
        </w:p>
      </w:tc>
    </w:tr>
  </w:tbl>
  <w:p w14:paraId="48209DEE" w14:textId="21EBE1A4" w:rsidR="00A37E82" w:rsidRPr="00B828D1" w:rsidRDefault="00F058CC">
    <w:pPr>
      <w:pStyle w:val="Header"/>
      <w:rPr>
        <w:rFonts w:ascii="Times New Roman" w:hAnsi="Times New Roman" w:cs="Times New Roman"/>
      </w:rPr>
    </w:pPr>
    <w:sdt>
      <w:sdtPr>
        <w:rPr>
          <w:rFonts w:ascii="Times New Roman" w:hAnsi="Times New Roman" w:cs="Times New Roman"/>
        </w:rPr>
        <w:id w:val="266816885"/>
        <w:docPartObj>
          <w:docPartGallery w:val="Watermarks"/>
          <w:docPartUnique/>
        </w:docPartObj>
      </w:sdtPr>
      <w:sdtEndPr/>
      <w:sdtContent>
        <w:r>
          <w:rPr>
            <w:rFonts w:ascii="Times New Roman" w:hAnsi="Times New Roman" w:cs="Times New Roman"/>
            <w:noProof/>
          </w:rPr>
          <w:pict w14:anchorId="7EBA9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7E82">
      <w:rPr>
        <w:noProof/>
        <w:color w:val="632423" w:themeColor="accent2" w:themeShade="80"/>
      </w:rPr>
      <mc:AlternateContent>
        <mc:Choice Requires="wps">
          <w:drawing>
            <wp:anchor distT="0" distB="0" distL="114300" distR="114300" simplePos="0" relativeHeight="251657728" behindDoc="0" locked="0" layoutInCell="1" allowOverlap="1" wp14:anchorId="72CEB108" wp14:editId="7E6A7D68">
              <wp:simplePos x="0" y="0"/>
              <wp:positionH relativeFrom="column">
                <wp:posOffset>-76200</wp:posOffset>
              </wp:positionH>
              <wp:positionV relativeFrom="paragraph">
                <wp:posOffset>53975</wp:posOffset>
              </wp:positionV>
              <wp:extent cx="6086475" cy="0"/>
              <wp:effectExtent l="28575" t="25400" r="28575" b="222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412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435962D7" id="_x0000_t32" coordsize="21600,21600" o:spt="32" o:oned="t" path="m,l21600,21600e" filled="f">
              <v:path arrowok="t" fillok="f" o:connecttype="none"/>
              <o:lock v:ext="edit" shapetype="t"/>
            </v:shapetype>
            <v:shape id="AutoShape 2" o:spid="_x0000_s1026" type="#_x0000_t32" style="position:absolute;margin-left:-6pt;margin-top:4.25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" strokecolor="#943634 [2405]" strokeweight="3.25pt"/>
          </w:pict>
        </mc:Fallback>
      </mc:AlternateContent>
    </w:r>
    <w:r w:rsidR="00A37E82">
      <w:rPr>
        <w:rFonts w:ascii="Times New Roman" w:hAnsi="Times New Roman" w:cs="Times New Roman"/>
        <w:noProof/>
        <w:color w:val="632423" w:themeColor="accent2" w:themeShade="80"/>
      </w:rPr>
      <mc:AlternateContent>
        <mc:Choice Requires="wps">
          <w:drawing>
            <wp:anchor distT="0" distB="0" distL="114300" distR="114300" simplePos="0" relativeHeight="251656704" behindDoc="0" locked="0" layoutInCell="1" allowOverlap="1" wp14:anchorId="565A0893" wp14:editId="5707CABD">
              <wp:simplePos x="0" y="0"/>
              <wp:positionH relativeFrom="column">
                <wp:posOffset>-76200</wp:posOffset>
              </wp:positionH>
              <wp:positionV relativeFrom="paragraph">
                <wp:posOffset>6350</wp:posOffset>
              </wp:positionV>
              <wp:extent cx="608647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58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589FB86B" id="AutoShape 1" o:spid="_x0000_s1026" type="#_x0000_t32" style="position:absolute;margin-left:-6pt;margin-top:.5pt;width:47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" strokecolor="#943634 [2405]"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8A5" w14:textId="77777777" w:rsidR="006431FE" w:rsidRDefault="00643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BBF"/>
    <w:multiLevelType w:val="hybridMultilevel"/>
    <w:tmpl w:val="0F64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C6753"/>
    <w:multiLevelType w:val="hybridMultilevel"/>
    <w:tmpl w:val="B8BA50CC"/>
    <w:lvl w:ilvl="0" w:tplc="0409000B">
      <w:start w:val="1"/>
      <w:numFmt w:val="bullet"/>
      <w:lvlText w:val=""/>
      <w:lvlJc w:val="left"/>
      <w:pPr>
        <w:ind w:left="2160" w:hanging="360"/>
      </w:pPr>
      <w:rPr>
        <w:rFonts w:ascii="Wingdings" w:hAnsi="Wingdings" w:hint="default"/>
      </w:rPr>
    </w:lvl>
    <w:lvl w:ilvl="1" w:tplc="F0269E2A">
      <w:start w:val="1"/>
      <w:numFmt w:val="bullet"/>
      <w:lvlText w:val=""/>
      <w:lvlJc w:val="left"/>
      <w:pPr>
        <w:ind w:left="2880" w:hanging="360"/>
      </w:pPr>
      <w:rPr>
        <w:rFonts w:ascii="Wingdings" w:hAnsi="Wingdings" w:hint="default"/>
        <w:sz w:val="24"/>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B0966F3"/>
    <w:multiLevelType w:val="hybridMultilevel"/>
    <w:tmpl w:val="7BA6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56148"/>
    <w:multiLevelType w:val="hybridMultilevel"/>
    <w:tmpl w:val="A954B0C8"/>
    <w:lvl w:ilvl="0" w:tplc="0409000B">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sz w:val="24"/>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F88696B"/>
    <w:multiLevelType w:val="hybridMultilevel"/>
    <w:tmpl w:val="FDF06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74556"/>
    <w:multiLevelType w:val="hybridMultilevel"/>
    <w:tmpl w:val="94D8B4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2641454"/>
    <w:multiLevelType w:val="hybridMultilevel"/>
    <w:tmpl w:val="10A4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01B8D"/>
    <w:multiLevelType w:val="hybridMultilevel"/>
    <w:tmpl w:val="2B8C06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F017595"/>
    <w:multiLevelType w:val="hybridMultilevel"/>
    <w:tmpl w:val="4CBC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40D0C"/>
    <w:multiLevelType w:val="hybridMultilevel"/>
    <w:tmpl w:val="B742F0D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560D7"/>
    <w:multiLevelType w:val="hybridMultilevel"/>
    <w:tmpl w:val="ED04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9126B"/>
    <w:multiLevelType w:val="hybridMultilevel"/>
    <w:tmpl w:val="903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93F30"/>
    <w:multiLevelType w:val="hybridMultilevel"/>
    <w:tmpl w:val="1DD61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256D7"/>
    <w:multiLevelType w:val="hybridMultilevel"/>
    <w:tmpl w:val="1AD2483E"/>
    <w:lvl w:ilvl="0" w:tplc="37CCE852">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7D7E26"/>
    <w:multiLevelType w:val="hybridMultilevel"/>
    <w:tmpl w:val="867E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B5325"/>
    <w:multiLevelType w:val="hybridMultilevel"/>
    <w:tmpl w:val="0678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E469D"/>
    <w:multiLevelType w:val="hybridMultilevel"/>
    <w:tmpl w:val="762A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2"/>
  </w:num>
  <w:num w:numId="8">
    <w:abstractNumId w:val="8"/>
  </w:num>
  <w:num w:numId="9">
    <w:abstractNumId w:val="15"/>
  </w:num>
  <w:num w:numId="10">
    <w:abstractNumId w:val="10"/>
  </w:num>
  <w:num w:numId="11">
    <w:abstractNumId w:val="16"/>
  </w:num>
  <w:num w:numId="12">
    <w:abstractNumId w:val="11"/>
  </w:num>
  <w:num w:numId="13">
    <w:abstractNumId w:val="14"/>
  </w:num>
  <w:num w:numId="14">
    <w:abstractNumId w:val="1"/>
  </w:num>
  <w:num w:numId="15">
    <w:abstractNumId w:val="3"/>
  </w:num>
  <w:num w:numId="16">
    <w:abstractNumId w:val="1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67"/>
    <w:rsid w:val="000030DB"/>
    <w:rsid w:val="00003AA0"/>
    <w:rsid w:val="00011EFD"/>
    <w:rsid w:val="00012E7A"/>
    <w:rsid w:val="000135CE"/>
    <w:rsid w:val="00030AF4"/>
    <w:rsid w:val="00031B66"/>
    <w:rsid w:val="0003357D"/>
    <w:rsid w:val="00035224"/>
    <w:rsid w:val="00036837"/>
    <w:rsid w:val="00037422"/>
    <w:rsid w:val="00041F18"/>
    <w:rsid w:val="00042585"/>
    <w:rsid w:val="000432B2"/>
    <w:rsid w:val="00043A6F"/>
    <w:rsid w:val="000457E5"/>
    <w:rsid w:val="000521A2"/>
    <w:rsid w:val="00052BA2"/>
    <w:rsid w:val="00061855"/>
    <w:rsid w:val="000662B7"/>
    <w:rsid w:val="000673B7"/>
    <w:rsid w:val="00072639"/>
    <w:rsid w:val="00080A33"/>
    <w:rsid w:val="00085C4D"/>
    <w:rsid w:val="00090238"/>
    <w:rsid w:val="000939B7"/>
    <w:rsid w:val="000A0118"/>
    <w:rsid w:val="000A355E"/>
    <w:rsid w:val="000A3C32"/>
    <w:rsid w:val="000A4EC7"/>
    <w:rsid w:val="000A7C03"/>
    <w:rsid w:val="000B1353"/>
    <w:rsid w:val="000C0E37"/>
    <w:rsid w:val="000C1F5C"/>
    <w:rsid w:val="000C63CD"/>
    <w:rsid w:val="000C7C61"/>
    <w:rsid w:val="000D0F27"/>
    <w:rsid w:val="000D104E"/>
    <w:rsid w:val="000D15C2"/>
    <w:rsid w:val="000D2910"/>
    <w:rsid w:val="000D2B10"/>
    <w:rsid w:val="000E1672"/>
    <w:rsid w:val="000E657D"/>
    <w:rsid w:val="000F4084"/>
    <w:rsid w:val="000F417D"/>
    <w:rsid w:val="000F4E94"/>
    <w:rsid w:val="001056CC"/>
    <w:rsid w:val="00105BFA"/>
    <w:rsid w:val="00107349"/>
    <w:rsid w:val="00111657"/>
    <w:rsid w:val="0011199E"/>
    <w:rsid w:val="001126A5"/>
    <w:rsid w:val="00112F8C"/>
    <w:rsid w:val="00113F8F"/>
    <w:rsid w:val="001165E6"/>
    <w:rsid w:val="001173F5"/>
    <w:rsid w:val="00131C97"/>
    <w:rsid w:val="001323AD"/>
    <w:rsid w:val="00132D2F"/>
    <w:rsid w:val="00132FCE"/>
    <w:rsid w:val="001342C6"/>
    <w:rsid w:val="0013665D"/>
    <w:rsid w:val="00136CC2"/>
    <w:rsid w:val="0013748F"/>
    <w:rsid w:val="00140376"/>
    <w:rsid w:val="00142D2E"/>
    <w:rsid w:val="00146AF8"/>
    <w:rsid w:val="00147681"/>
    <w:rsid w:val="0015730A"/>
    <w:rsid w:val="00160A00"/>
    <w:rsid w:val="001610FA"/>
    <w:rsid w:val="001662AC"/>
    <w:rsid w:val="001729D3"/>
    <w:rsid w:val="0017377D"/>
    <w:rsid w:val="001739B1"/>
    <w:rsid w:val="00174C8C"/>
    <w:rsid w:val="00177504"/>
    <w:rsid w:val="0018157B"/>
    <w:rsid w:val="00183E35"/>
    <w:rsid w:val="001906AB"/>
    <w:rsid w:val="0019165D"/>
    <w:rsid w:val="00193EAB"/>
    <w:rsid w:val="0019497F"/>
    <w:rsid w:val="00197CA6"/>
    <w:rsid w:val="001A099E"/>
    <w:rsid w:val="001A3007"/>
    <w:rsid w:val="001A3BDB"/>
    <w:rsid w:val="001A45E2"/>
    <w:rsid w:val="001A4DB7"/>
    <w:rsid w:val="001B3E6E"/>
    <w:rsid w:val="001B64DC"/>
    <w:rsid w:val="001B73C7"/>
    <w:rsid w:val="001B7E4E"/>
    <w:rsid w:val="001C00F7"/>
    <w:rsid w:val="001C2458"/>
    <w:rsid w:val="001C24CA"/>
    <w:rsid w:val="001C3DC3"/>
    <w:rsid w:val="001C59D6"/>
    <w:rsid w:val="001C642C"/>
    <w:rsid w:val="001C66B6"/>
    <w:rsid w:val="001D1D00"/>
    <w:rsid w:val="001D25D0"/>
    <w:rsid w:val="001D7F7C"/>
    <w:rsid w:val="001E037E"/>
    <w:rsid w:val="001E2703"/>
    <w:rsid w:val="001E35E4"/>
    <w:rsid w:val="001E3E20"/>
    <w:rsid w:val="001E5A8F"/>
    <w:rsid w:val="001F1A05"/>
    <w:rsid w:val="001F740D"/>
    <w:rsid w:val="00200B0B"/>
    <w:rsid w:val="00204371"/>
    <w:rsid w:val="00205CB2"/>
    <w:rsid w:val="00206130"/>
    <w:rsid w:val="0020714C"/>
    <w:rsid w:val="00211F5C"/>
    <w:rsid w:val="0022350D"/>
    <w:rsid w:val="002259B2"/>
    <w:rsid w:val="002271E3"/>
    <w:rsid w:val="00231CBE"/>
    <w:rsid w:val="00233F14"/>
    <w:rsid w:val="00235653"/>
    <w:rsid w:val="0023639A"/>
    <w:rsid w:val="002422B0"/>
    <w:rsid w:val="002425D7"/>
    <w:rsid w:val="00245C1D"/>
    <w:rsid w:val="00256FFC"/>
    <w:rsid w:val="0025747E"/>
    <w:rsid w:val="00257FA0"/>
    <w:rsid w:val="00260E59"/>
    <w:rsid w:val="0026273E"/>
    <w:rsid w:val="00263BF3"/>
    <w:rsid w:val="00265253"/>
    <w:rsid w:val="0026593F"/>
    <w:rsid w:val="0026645F"/>
    <w:rsid w:val="00267C1B"/>
    <w:rsid w:val="00276AF1"/>
    <w:rsid w:val="00277F8B"/>
    <w:rsid w:val="002842A5"/>
    <w:rsid w:val="002868C3"/>
    <w:rsid w:val="00290368"/>
    <w:rsid w:val="00290C4E"/>
    <w:rsid w:val="00293A89"/>
    <w:rsid w:val="00295FCC"/>
    <w:rsid w:val="002961BB"/>
    <w:rsid w:val="002961DD"/>
    <w:rsid w:val="002A17C8"/>
    <w:rsid w:val="002A1AFC"/>
    <w:rsid w:val="002A2AAB"/>
    <w:rsid w:val="002A5819"/>
    <w:rsid w:val="002B112C"/>
    <w:rsid w:val="002B1A6E"/>
    <w:rsid w:val="002B21D1"/>
    <w:rsid w:val="002B2FEE"/>
    <w:rsid w:val="002B728B"/>
    <w:rsid w:val="002C1DC2"/>
    <w:rsid w:val="002C3878"/>
    <w:rsid w:val="002C5273"/>
    <w:rsid w:val="002C5FB4"/>
    <w:rsid w:val="002D007F"/>
    <w:rsid w:val="002D2B5E"/>
    <w:rsid w:val="002D3C1C"/>
    <w:rsid w:val="002D6098"/>
    <w:rsid w:val="002D6596"/>
    <w:rsid w:val="002E05D3"/>
    <w:rsid w:val="002E0794"/>
    <w:rsid w:val="002E114C"/>
    <w:rsid w:val="002E1AB0"/>
    <w:rsid w:val="002E4EBF"/>
    <w:rsid w:val="002E5D37"/>
    <w:rsid w:val="002E7ACC"/>
    <w:rsid w:val="002F4781"/>
    <w:rsid w:val="002F4C9B"/>
    <w:rsid w:val="002F68B8"/>
    <w:rsid w:val="0030022C"/>
    <w:rsid w:val="0030167B"/>
    <w:rsid w:val="00306F0E"/>
    <w:rsid w:val="00310D3D"/>
    <w:rsid w:val="0031482C"/>
    <w:rsid w:val="00317F36"/>
    <w:rsid w:val="003222AB"/>
    <w:rsid w:val="00325FB9"/>
    <w:rsid w:val="00331C64"/>
    <w:rsid w:val="00335067"/>
    <w:rsid w:val="00335D28"/>
    <w:rsid w:val="00335EFB"/>
    <w:rsid w:val="00336C6F"/>
    <w:rsid w:val="00342470"/>
    <w:rsid w:val="00343270"/>
    <w:rsid w:val="00350189"/>
    <w:rsid w:val="003502E7"/>
    <w:rsid w:val="00351003"/>
    <w:rsid w:val="0035748E"/>
    <w:rsid w:val="00363D96"/>
    <w:rsid w:val="003641A9"/>
    <w:rsid w:val="003677A1"/>
    <w:rsid w:val="00372B88"/>
    <w:rsid w:val="00373E95"/>
    <w:rsid w:val="00377AC9"/>
    <w:rsid w:val="003919D0"/>
    <w:rsid w:val="00392FB4"/>
    <w:rsid w:val="00393C2C"/>
    <w:rsid w:val="003944D4"/>
    <w:rsid w:val="003A15C6"/>
    <w:rsid w:val="003A3F57"/>
    <w:rsid w:val="003A6DFE"/>
    <w:rsid w:val="003B25AB"/>
    <w:rsid w:val="003B5E1A"/>
    <w:rsid w:val="003B7630"/>
    <w:rsid w:val="003B7C6D"/>
    <w:rsid w:val="003C0B47"/>
    <w:rsid w:val="003C5A73"/>
    <w:rsid w:val="003C6EAA"/>
    <w:rsid w:val="003D2437"/>
    <w:rsid w:val="003D5F86"/>
    <w:rsid w:val="003E18C9"/>
    <w:rsid w:val="003F5E3A"/>
    <w:rsid w:val="00402103"/>
    <w:rsid w:val="00405EC1"/>
    <w:rsid w:val="0041545C"/>
    <w:rsid w:val="00415A32"/>
    <w:rsid w:val="004251EC"/>
    <w:rsid w:val="004253D3"/>
    <w:rsid w:val="00432B97"/>
    <w:rsid w:val="0043629D"/>
    <w:rsid w:val="004373B7"/>
    <w:rsid w:val="004431E4"/>
    <w:rsid w:val="0044338B"/>
    <w:rsid w:val="004439F2"/>
    <w:rsid w:val="00443B6E"/>
    <w:rsid w:val="00445031"/>
    <w:rsid w:val="00447A2E"/>
    <w:rsid w:val="00447E9A"/>
    <w:rsid w:val="004516D5"/>
    <w:rsid w:val="0045644E"/>
    <w:rsid w:val="00457089"/>
    <w:rsid w:val="0045754E"/>
    <w:rsid w:val="00462049"/>
    <w:rsid w:val="00463993"/>
    <w:rsid w:val="00464EC6"/>
    <w:rsid w:val="004667D2"/>
    <w:rsid w:val="004703C1"/>
    <w:rsid w:val="00472A4C"/>
    <w:rsid w:val="0047341C"/>
    <w:rsid w:val="004768A0"/>
    <w:rsid w:val="004771A6"/>
    <w:rsid w:val="00485766"/>
    <w:rsid w:val="00486E43"/>
    <w:rsid w:val="00491E92"/>
    <w:rsid w:val="00493DF2"/>
    <w:rsid w:val="00496E75"/>
    <w:rsid w:val="004A2DB6"/>
    <w:rsid w:val="004A69F8"/>
    <w:rsid w:val="004B17AB"/>
    <w:rsid w:val="004B3B95"/>
    <w:rsid w:val="004B3DD9"/>
    <w:rsid w:val="004B55F7"/>
    <w:rsid w:val="004C0818"/>
    <w:rsid w:val="004C0ADF"/>
    <w:rsid w:val="004C1179"/>
    <w:rsid w:val="004C222E"/>
    <w:rsid w:val="004C4A0D"/>
    <w:rsid w:val="004D6DF8"/>
    <w:rsid w:val="004E1382"/>
    <w:rsid w:val="004E2C34"/>
    <w:rsid w:val="004E5D92"/>
    <w:rsid w:val="004F7941"/>
    <w:rsid w:val="005001B2"/>
    <w:rsid w:val="005015AA"/>
    <w:rsid w:val="00503DB7"/>
    <w:rsid w:val="0050504B"/>
    <w:rsid w:val="0050752A"/>
    <w:rsid w:val="005101E6"/>
    <w:rsid w:val="0051042C"/>
    <w:rsid w:val="00512465"/>
    <w:rsid w:val="0051671A"/>
    <w:rsid w:val="00516B68"/>
    <w:rsid w:val="00520245"/>
    <w:rsid w:val="005317BE"/>
    <w:rsid w:val="00535B4B"/>
    <w:rsid w:val="005360C5"/>
    <w:rsid w:val="005417B9"/>
    <w:rsid w:val="005426DC"/>
    <w:rsid w:val="00542DCD"/>
    <w:rsid w:val="00543988"/>
    <w:rsid w:val="00545CC4"/>
    <w:rsid w:val="00546B1E"/>
    <w:rsid w:val="00552A12"/>
    <w:rsid w:val="00554D32"/>
    <w:rsid w:val="0055525F"/>
    <w:rsid w:val="00556392"/>
    <w:rsid w:val="005658DC"/>
    <w:rsid w:val="005735A6"/>
    <w:rsid w:val="00575A63"/>
    <w:rsid w:val="0057672C"/>
    <w:rsid w:val="00577646"/>
    <w:rsid w:val="00580FED"/>
    <w:rsid w:val="00582E95"/>
    <w:rsid w:val="00583818"/>
    <w:rsid w:val="00587593"/>
    <w:rsid w:val="0059544F"/>
    <w:rsid w:val="00595675"/>
    <w:rsid w:val="005A1598"/>
    <w:rsid w:val="005A6189"/>
    <w:rsid w:val="005A73D3"/>
    <w:rsid w:val="005A772D"/>
    <w:rsid w:val="005B0593"/>
    <w:rsid w:val="005B0DE9"/>
    <w:rsid w:val="005B4968"/>
    <w:rsid w:val="005B7698"/>
    <w:rsid w:val="005C1256"/>
    <w:rsid w:val="005C14BA"/>
    <w:rsid w:val="005C2D3F"/>
    <w:rsid w:val="005C2E7C"/>
    <w:rsid w:val="005C6B5D"/>
    <w:rsid w:val="005D0E0D"/>
    <w:rsid w:val="005D11AA"/>
    <w:rsid w:val="005D6175"/>
    <w:rsid w:val="005D7264"/>
    <w:rsid w:val="005E08C6"/>
    <w:rsid w:val="005E5A5B"/>
    <w:rsid w:val="005E5CFA"/>
    <w:rsid w:val="005E67E0"/>
    <w:rsid w:val="005E6B11"/>
    <w:rsid w:val="005E6D67"/>
    <w:rsid w:val="005E751B"/>
    <w:rsid w:val="005E7B85"/>
    <w:rsid w:val="005F18BA"/>
    <w:rsid w:val="005F39D8"/>
    <w:rsid w:val="005F3B10"/>
    <w:rsid w:val="005F5CBF"/>
    <w:rsid w:val="006079F8"/>
    <w:rsid w:val="00607A08"/>
    <w:rsid w:val="006129E5"/>
    <w:rsid w:val="006145F7"/>
    <w:rsid w:val="00614FE5"/>
    <w:rsid w:val="00617C10"/>
    <w:rsid w:val="006226A2"/>
    <w:rsid w:val="00625CA9"/>
    <w:rsid w:val="0062780E"/>
    <w:rsid w:val="00631929"/>
    <w:rsid w:val="00632F99"/>
    <w:rsid w:val="0063336E"/>
    <w:rsid w:val="006431FE"/>
    <w:rsid w:val="0064526E"/>
    <w:rsid w:val="00656D83"/>
    <w:rsid w:val="0066126F"/>
    <w:rsid w:val="006619B6"/>
    <w:rsid w:val="00662B4C"/>
    <w:rsid w:val="00665051"/>
    <w:rsid w:val="00670DFD"/>
    <w:rsid w:val="00670FCB"/>
    <w:rsid w:val="00671EA1"/>
    <w:rsid w:val="00672143"/>
    <w:rsid w:val="00674A4D"/>
    <w:rsid w:val="0067572E"/>
    <w:rsid w:val="00675F88"/>
    <w:rsid w:val="0068015F"/>
    <w:rsid w:val="00682250"/>
    <w:rsid w:val="00683C66"/>
    <w:rsid w:val="00684891"/>
    <w:rsid w:val="0068734F"/>
    <w:rsid w:val="0069262F"/>
    <w:rsid w:val="006928B7"/>
    <w:rsid w:val="00694B28"/>
    <w:rsid w:val="006963EA"/>
    <w:rsid w:val="006972C4"/>
    <w:rsid w:val="006A133F"/>
    <w:rsid w:val="006A492C"/>
    <w:rsid w:val="006A50E9"/>
    <w:rsid w:val="006A703E"/>
    <w:rsid w:val="006B2D81"/>
    <w:rsid w:val="006B4E64"/>
    <w:rsid w:val="006B58C0"/>
    <w:rsid w:val="006C14F9"/>
    <w:rsid w:val="006D0D74"/>
    <w:rsid w:val="006D1303"/>
    <w:rsid w:val="006D588B"/>
    <w:rsid w:val="006D6EA2"/>
    <w:rsid w:val="006E07ED"/>
    <w:rsid w:val="006E6D64"/>
    <w:rsid w:val="006E6E52"/>
    <w:rsid w:val="006E776B"/>
    <w:rsid w:val="006E7B64"/>
    <w:rsid w:val="007048E3"/>
    <w:rsid w:val="00707119"/>
    <w:rsid w:val="00714978"/>
    <w:rsid w:val="007173C9"/>
    <w:rsid w:val="00720337"/>
    <w:rsid w:val="00722FDB"/>
    <w:rsid w:val="0072354B"/>
    <w:rsid w:val="00725CAF"/>
    <w:rsid w:val="00731645"/>
    <w:rsid w:val="007352AF"/>
    <w:rsid w:val="0073719C"/>
    <w:rsid w:val="00737CBE"/>
    <w:rsid w:val="00740BCB"/>
    <w:rsid w:val="0074158E"/>
    <w:rsid w:val="00741D33"/>
    <w:rsid w:val="0074339B"/>
    <w:rsid w:val="0074492C"/>
    <w:rsid w:val="00745BBE"/>
    <w:rsid w:val="00757880"/>
    <w:rsid w:val="00760058"/>
    <w:rsid w:val="007601F8"/>
    <w:rsid w:val="00761480"/>
    <w:rsid w:val="00762624"/>
    <w:rsid w:val="00763105"/>
    <w:rsid w:val="00772057"/>
    <w:rsid w:val="00773221"/>
    <w:rsid w:val="007759A6"/>
    <w:rsid w:val="00776F00"/>
    <w:rsid w:val="00777857"/>
    <w:rsid w:val="00782B00"/>
    <w:rsid w:val="007870E5"/>
    <w:rsid w:val="00790DA3"/>
    <w:rsid w:val="00791E7A"/>
    <w:rsid w:val="00794CEC"/>
    <w:rsid w:val="007956A5"/>
    <w:rsid w:val="007962B3"/>
    <w:rsid w:val="007A08E1"/>
    <w:rsid w:val="007A271B"/>
    <w:rsid w:val="007A47AD"/>
    <w:rsid w:val="007A61B4"/>
    <w:rsid w:val="007B1CBA"/>
    <w:rsid w:val="007B1EFC"/>
    <w:rsid w:val="007B694F"/>
    <w:rsid w:val="007C4489"/>
    <w:rsid w:val="007C75EE"/>
    <w:rsid w:val="007C7CF8"/>
    <w:rsid w:val="007D1CE8"/>
    <w:rsid w:val="007D472C"/>
    <w:rsid w:val="007D6ED4"/>
    <w:rsid w:val="007E7D95"/>
    <w:rsid w:val="007F087E"/>
    <w:rsid w:val="007F1594"/>
    <w:rsid w:val="007F161A"/>
    <w:rsid w:val="007F4D5A"/>
    <w:rsid w:val="007F6132"/>
    <w:rsid w:val="00801041"/>
    <w:rsid w:val="00801572"/>
    <w:rsid w:val="0080757E"/>
    <w:rsid w:val="00807ECA"/>
    <w:rsid w:val="00810008"/>
    <w:rsid w:val="00817CEB"/>
    <w:rsid w:val="00821AD0"/>
    <w:rsid w:val="00824DD6"/>
    <w:rsid w:val="00825BEA"/>
    <w:rsid w:val="008309A5"/>
    <w:rsid w:val="0083128F"/>
    <w:rsid w:val="008330B0"/>
    <w:rsid w:val="008337B4"/>
    <w:rsid w:val="00833F0E"/>
    <w:rsid w:val="0083763E"/>
    <w:rsid w:val="00844D85"/>
    <w:rsid w:val="008468B9"/>
    <w:rsid w:val="00846F10"/>
    <w:rsid w:val="008474D4"/>
    <w:rsid w:val="00850FF6"/>
    <w:rsid w:val="00855665"/>
    <w:rsid w:val="0085785B"/>
    <w:rsid w:val="008579F4"/>
    <w:rsid w:val="0086046B"/>
    <w:rsid w:val="00861072"/>
    <w:rsid w:val="0086117A"/>
    <w:rsid w:val="00861947"/>
    <w:rsid w:val="00862840"/>
    <w:rsid w:val="008654AC"/>
    <w:rsid w:val="00866E8F"/>
    <w:rsid w:val="00867A57"/>
    <w:rsid w:val="00870219"/>
    <w:rsid w:val="00871461"/>
    <w:rsid w:val="0087237A"/>
    <w:rsid w:val="00873458"/>
    <w:rsid w:val="00873EA8"/>
    <w:rsid w:val="00874AA5"/>
    <w:rsid w:val="008769E2"/>
    <w:rsid w:val="0088160D"/>
    <w:rsid w:val="008838F6"/>
    <w:rsid w:val="008839B2"/>
    <w:rsid w:val="00887018"/>
    <w:rsid w:val="0089796E"/>
    <w:rsid w:val="008A48EF"/>
    <w:rsid w:val="008B51AC"/>
    <w:rsid w:val="008B6F0F"/>
    <w:rsid w:val="008B72E3"/>
    <w:rsid w:val="008C0ECA"/>
    <w:rsid w:val="008C6B15"/>
    <w:rsid w:val="008C6DF8"/>
    <w:rsid w:val="008D19AD"/>
    <w:rsid w:val="008E119E"/>
    <w:rsid w:val="008E2F9A"/>
    <w:rsid w:val="008E3625"/>
    <w:rsid w:val="008E62BE"/>
    <w:rsid w:val="008E7361"/>
    <w:rsid w:val="008F0336"/>
    <w:rsid w:val="009014B5"/>
    <w:rsid w:val="00901BBA"/>
    <w:rsid w:val="00902AE2"/>
    <w:rsid w:val="009047C6"/>
    <w:rsid w:val="00906F5D"/>
    <w:rsid w:val="009144E5"/>
    <w:rsid w:val="00916F35"/>
    <w:rsid w:val="009225BE"/>
    <w:rsid w:val="00924B8F"/>
    <w:rsid w:val="009251A3"/>
    <w:rsid w:val="009278E9"/>
    <w:rsid w:val="009304C1"/>
    <w:rsid w:val="009322DC"/>
    <w:rsid w:val="009359FD"/>
    <w:rsid w:val="00937230"/>
    <w:rsid w:val="00942791"/>
    <w:rsid w:val="00947A45"/>
    <w:rsid w:val="00961673"/>
    <w:rsid w:val="009669B4"/>
    <w:rsid w:val="0097241F"/>
    <w:rsid w:val="009724B4"/>
    <w:rsid w:val="00980293"/>
    <w:rsid w:val="00980E68"/>
    <w:rsid w:val="009813E6"/>
    <w:rsid w:val="00982520"/>
    <w:rsid w:val="009833D9"/>
    <w:rsid w:val="00983600"/>
    <w:rsid w:val="009866DB"/>
    <w:rsid w:val="0098758F"/>
    <w:rsid w:val="00987591"/>
    <w:rsid w:val="0099062B"/>
    <w:rsid w:val="009942F1"/>
    <w:rsid w:val="00996D61"/>
    <w:rsid w:val="009A0EDE"/>
    <w:rsid w:val="009A1952"/>
    <w:rsid w:val="009A229F"/>
    <w:rsid w:val="009A2817"/>
    <w:rsid w:val="009A2D16"/>
    <w:rsid w:val="009A4582"/>
    <w:rsid w:val="009A7767"/>
    <w:rsid w:val="009A7B16"/>
    <w:rsid w:val="009B1741"/>
    <w:rsid w:val="009B2563"/>
    <w:rsid w:val="009B6F56"/>
    <w:rsid w:val="009B78AC"/>
    <w:rsid w:val="009B7920"/>
    <w:rsid w:val="009C10B3"/>
    <w:rsid w:val="009C142F"/>
    <w:rsid w:val="009C200D"/>
    <w:rsid w:val="009C3F07"/>
    <w:rsid w:val="009C40CE"/>
    <w:rsid w:val="009D1333"/>
    <w:rsid w:val="009D30AF"/>
    <w:rsid w:val="009D769D"/>
    <w:rsid w:val="009D7928"/>
    <w:rsid w:val="009E1B55"/>
    <w:rsid w:val="009E256C"/>
    <w:rsid w:val="009E46AA"/>
    <w:rsid w:val="009E53FD"/>
    <w:rsid w:val="009E611D"/>
    <w:rsid w:val="009E7E4E"/>
    <w:rsid w:val="009F258A"/>
    <w:rsid w:val="009F312F"/>
    <w:rsid w:val="009F38B1"/>
    <w:rsid w:val="009F3CE5"/>
    <w:rsid w:val="009F5A4B"/>
    <w:rsid w:val="00A00AFF"/>
    <w:rsid w:val="00A00BC5"/>
    <w:rsid w:val="00A01110"/>
    <w:rsid w:val="00A038A0"/>
    <w:rsid w:val="00A04C9F"/>
    <w:rsid w:val="00A116A7"/>
    <w:rsid w:val="00A14D78"/>
    <w:rsid w:val="00A16F27"/>
    <w:rsid w:val="00A17A1A"/>
    <w:rsid w:val="00A208E4"/>
    <w:rsid w:val="00A226DA"/>
    <w:rsid w:val="00A24523"/>
    <w:rsid w:val="00A2540A"/>
    <w:rsid w:val="00A27219"/>
    <w:rsid w:val="00A30140"/>
    <w:rsid w:val="00A37D6D"/>
    <w:rsid w:val="00A37E82"/>
    <w:rsid w:val="00A52527"/>
    <w:rsid w:val="00A54710"/>
    <w:rsid w:val="00A61A0D"/>
    <w:rsid w:val="00A62371"/>
    <w:rsid w:val="00A65EEF"/>
    <w:rsid w:val="00A6605C"/>
    <w:rsid w:val="00A663AA"/>
    <w:rsid w:val="00A67228"/>
    <w:rsid w:val="00A67B0D"/>
    <w:rsid w:val="00A738B9"/>
    <w:rsid w:val="00A81145"/>
    <w:rsid w:val="00A8155B"/>
    <w:rsid w:val="00A841CE"/>
    <w:rsid w:val="00A85F9E"/>
    <w:rsid w:val="00A91238"/>
    <w:rsid w:val="00A92C3E"/>
    <w:rsid w:val="00A92CAB"/>
    <w:rsid w:val="00A92F90"/>
    <w:rsid w:val="00AA07F8"/>
    <w:rsid w:val="00AA3650"/>
    <w:rsid w:val="00AA4229"/>
    <w:rsid w:val="00AB4F5D"/>
    <w:rsid w:val="00AB64CE"/>
    <w:rsid w:val="00AC5324"/>
    <w:rsid w:val="00AD0836"/>
    <w:rsid w:val="00AD2C7D"/>
    <w:rsid w:val="00AD6342"/>
    <w:rsid w:val="00AE71DF"/>
    <w:rsid w:val="00AF3FF7"/>
    <w:rsid w:val="00AF7A33"/>
    <w:rsid w:val="00B00867"/>
    <w:rsid w:val="00B01CE8"/>
    <w:rsid w:val="00B0220F"/>
    <w:rsid w:val="00B03EF0"/>
    <w:rsid w:val="00B043B2"/>
    <w:rsid w:val="00B04E16"/>
    <w:rsid w:val="00B05FE9"/>
    <w:rsid w:val="00B1020B"/>
    <w:rsid w:val="00B127AF"/>
    <w:rsid w:val="00B142EE"/>
    <w:rsid w:val="00B17ACA"/>
    <w:rsid w:val="00B22548"/>
    <w:rsid w:val="00B23A8B"/>
    <w:rsid w:val="00B2621D"/>
    <w:rsid w:val="00B2631F"/>
    <w:rsid w:val="00B26A4D"/>
    <w:rsid w:val="00B26B34"/>
    <w:rsid w:val="00B279B7"/>
    <w:rsid w:val="00B27C62"/>
    <w:rsid w:val="00B305D6"/>
    <w:rsid w:val="00B32919"/>
    <w:rsid w:val="00B32E93"/>
    <w:rsid w:val="00B3323B"/>
    <w:rsid w:val="00B346EF"/>
    <w:rsid w:val="00B356DD"/>
    <w:rsid w:val="00B36922"/>
    <w:rsid w:val="00B374BD"/>
    <w:rsid w:val="00B40DB2"/>
    <w:rsid w:val="00B46C08"/>
    <w:rsid w:val="00B5061F"/>
    <w:rsid w:val="00B51573"/>
    <w:rsid w:val="00B51683"/>
    <w:rsid w:val="00B54703"/>
    <w:rsid w:val="00B56F94"/>
    <w:rsid w:val="00B57244"/>
    <w:rsid w:val="00B6152C"/>
    <w:rsid w:val="00B66F96"/>
    <w:rsid w:val="00B672C5"/>
    <w:rsid w:val="00B67A82"/>
    <w:rsid w:val="00B70010"/>
    <w:rsid w:val="00B727A7"/>
    <w:rsid w:val="00B72CDD"/>
    <w:rsid w:val="00B828D1"/>
    <w:rsid w:val="00B82BA3"/>
    <w:rsid w:val="00B83CC1"/>
    <w:rsid w:val="00B83D62"/>
    <w:rsid w:val="00B860D5"/>
    <w:rsid w:val="00B946B7"/>
    <w:rsid w:val="00B94774"/>
    <w:rsid w:val="00B96B15"/>
    <w:rsid w:val="00B9796B"/>
    <w:rsid w:val="00B97E24"/>
    <w:rsid w:val="00BA06E8"/>
    <w:rsid w:val="00BA3C8A"/>
    <w:rsid w:val="00BA43A5"/>
    <w:rsid w:val="00BB27AF"/>
    <w:rsid w:val="00BB52A8"/>
    <w:rsid w:val="00BB62F0"/>
    <w:rsid w:val="00BC40C0"/>
    <w:rsid w:val="00BC4F44"/>
    <w:rsid w:val="00BD0ABB"/>
    <w:rsid w:val="00BD1131"/>
    <w:rsid w:val="00BD13EB"/>
    <w:rsid w:val="00BD1ABB"/>
    <w:rsid w:val="00BE06D2"/>
    <w:rsid w:val="00BE1C62"/>
    <w:rsid w:val="00BE264A"/>
    <w:rsid w:val="00BE7937"/>
    <w:rsid w:val="00BF28BA"/>
    <w:rsid w:val="00BF624B"/>
    <w:rsid w:val="00BF7ABE"/>
    <w:rsid w:val="00C02165"/>
    <w:rsid w:val="00C04C05"/>
    <w:rsid w:val="00C05151"/>
    <w:rsid w:val="00C102B9"/>
    <w:rsid w:val="00C10565"/>
    <w:rsid w:val="00C10581"/>
    <w:rsid w:val="00C11230"/>
    <w:rsid w:val="00C11636"/>
    <w:rsid w:val="00C1190A"/>
    <w:rsid w:val="00C14056"/>
    <w:rsid w:val="00C1527E"/>
    <w:rsid w:val="00C22E26"/>
    <w:rsid w:val="00C23327"/>
    <w:rsid w:val="00C24A71"/>
    <w:rsid w:val="00C26B7E"/>
    <w:rsid w:val="00C32940"/>
    <w:rsid w:val="00C3387A"/>
    <w:rsid w:val="00C34018"/>
    <w:rsid w:val="00C3664D"/>
    <w:rsid w:val="00C41F11"/>
    <w:rsid w:val="00C426A7"/>
    <w:rsid w:val="00C43F66"/>
    <w:rsid w:val="00C50C00"/>
    <w:rsid w:val="00C50F4C"/>
    <w:rsid w:val="00C54D70"/>
    <w:rsid w:val="00C574F0"/>
    <w:rsid w:val="00C623C5"/>
    <w:rsid w:val="00C62911"/>
    <w:rsid w:val="00C634D0"/>
    <w:rsid w:val="00C6391C"/>
    <w:rsid w:val="00C6663C"/>
    <w:rsid w:val="00C66A2A"/>
    <w:rsid w:val="00C7198F"/>
    <w:rsid w:val="00C72BF4"/>
    <w:rsid w:val="00C76F35"/>
    <w:rsid w:val="00C83A3D"/>
    <w:rsid w:val="00C84A87"/>
    <w:rsid w:val="00C908A6"/>
    <w:rsid w:val="00C90CB6"/>
    <w:rsid w:val="00C91789"/>
    <w:rsid w:val="00C9472F"/>
    <w:rsid w:val="00C95636"/>
    <w:rsid w:val="00CA062C"/>
    <w:rsid w:val="00CA14DC"/>
    <w:rsid w:val="00CA191F"/>
    <w:rsid w:val="00CA1E9B"/>
    <w:rsid w:val="00CA2032"/>
    <w:rsid w:val="00CA30AE"/>
    <w:rsid w:val="00CA38A5"/>
    <w:rsid w:val="00CA62E3"/>
    <w:rsid w:val="00CB0E2A"/>
    <w:rsid w:val="00CC094E"/>
    <w:rsid w:val="00CC09F0"/>
    <w:rsid w:val="00CC114E"/>
    <w:rsid w:val="00CC148F"/>
    <w:rsid w:val="00CC185F"/>
    <w:rsid w:val="00CC226A"/>
    <w:rsid w:val="00CC243A"/>
    <w:rsid w:val="00CC55DD"/>
    <w:rsid w:val="00CC5B58"/>
    <w:rsid w:val="00CD5959"/>
    <w:rsid w:val="00CD62D4"/>
    <w:rsid w:val="00CD7D35"/>
    <w:rsid w:val="00CD7DAE"/>
    <w:rsid w:val="00CE2EC5"/>
    <w:rsid w:val="00D007E3"/>
    <w:rsid w:val="00D01105"/>
    <w:rsid w:val="00D03C88"/>
    <w:rsid w:val="00D044FD"/>
    <w:rsid w:val="00D0469D"/>
    <w:rsid w:val="00D06826"/>
    <w:rsid w:val="00D13282"/>
    <w:rsid w:val="00D134FB"/>
    <w:rsid w:val="00D16FAF"/>
    <w:rsid w:val="00D2118C"/>
    <w:rsid w:val="00D244D5"/>
    <w:rsid w:val="00D2470A"/>
    <w:rsid w:val="00D24DCA"/>
    <w:rsid w:val="00D25224"/>
    <w:rsid w:val="00D267CD"/>
    <w:rsid w:val="00D35796"/>
    <w:rsid w:val="00D36390"/>
    <w:rsid w:val="00D46323"/>
    <w:rsid w:val="00D468E1"/>
    <w:rsid w:val="00D502A0"/>
    <w:rsid w:val="00D508B1"/>
    <w:rsid w:val="00D50DFC"/>
    <w:rsid w:val="00D5195F"/>
    <w:rsid w:val="00D54E14"/>
    <w:rsid w:val="00D578EA"/>
    <w:rsid w:val="00D57D3E"/>
    <w:rsid w:val="00D57FCB"/>
    <w:rsid w:val="00D60F71"/>
    <w:rsid w:val="00D62383"/>
    <w:rsid w:val="00D67208"/>
    <w:rsid w:val="00D7138D"/>
    <w:rsid w:val="00D715BF"/>
    <w:rsid w:val="00D721AC"/>
    <w:rsid w:val="00D743F4"/>
    <w:rsid w:val="00D76F54"/>
    <w:rsid w:val="00D8211D"/>
    <w:rsid w:val="00D84D1C"/>
    <w:rsid w:val="00D86642"/>
    <w:rsid w:val="00D86981"/>
    <w:rsid w:val="00D87825"/>
    <w:rsid w:val="00D93D77"/>
    <w:rsid w:val="00D94E8B"/>
    <w:rsid w:val="00DA1444"/>
    <w:rsid w:val="00DA358E"/>
    <w:rsid w:val="00DA5D57"/>
    <w:rsid w:val="00DA644D"/>
    <w:rsid w:val="00DB471D"/>
    <w:rsid w:val="00DB5227"/>
    <w:rsid w:val="00DB6383"/>
    <w:rsid w:val="00DC276E"/>
    <w:rsid w:val="00DC2C41"/>
    <w:rsid w:val="00DC3719"/>
    <w:rsid w:val="00DD23BF"/>
    <w:rsid w:val="00DE093D"/>
    <w:rsid w:val="00DE1277"/>
    <w:rsid w:val="00DE2D00"/>
    <w:rsid w:val="00DE4204"/>
    <w:rsid w:val="00DE4E5B"/>
    <w:rsid w:val="00DF185C"/>
    <w:rsid w:val="00DF5DAF"/>
    <w:rsid w:val="00DF6C67"/>
    <w:rsid w:val="00E0074E"/>
    <w:rsid w:val="00E0079A"/>
    <w:rsid w:val="00E022F9"/>
    <w:rsid w:val="00E034CC"/>
    <w:rsid w:val="00E050EB"/>
    <w:rsid w:val="00E06AD6"/>
    <w:rsid w:val="00E10A08"/>
    <w:rsid w:val="00E11D51"/>
    <w:rsid w:val="00E14202"/>
    <w:rsid w:val="00E14723"/>
    <w:rsid w:val="00E23440"/>
    <w:rsid w:val="00E24E1F"/>
    <w:rsid w:val="00E25B18"/>
    <w:rsid w:val="00E27117"/>
    <w:rsid w:val="00E30717"/>
    <w:rsid w:val="00E32666"/>
    <w:rsid w:val="00E341D1"/>
    <w:rsid w:val="00E34D81"/>
    <w:rsid w:val="00E3669C"/>
    <w:rsid w:val="00E36FE0"/>
    <w:rsid w:val="00E37603"/>
    <w:rsid w:val="00E37D89"/>
    <w:rsid w:val="00E37EDE"/>
    <w:rsid w:val="00E402C2"/>
    <w:rsid w:val="00E41D7F"/>
    <w:rsid w:val="00E427D7"/>
    <w:rsid w:val="00E42925"/>
    <w:rsid w:val="00E46424"/>
    <w:rsid w:val="00E46641"/>
    <w:rsid w:val="00E47E20"/>
    <w:rsid w:val="00E52AB0"/>
    <w:rsid w:val="00E571D5"/>
    <w:rsid w:val="00E63E1D"/>
    <w:rsid w:val="00E71780"/>
    <w:rsid w:val="00E71840"/>
    <w:rsid w:val="00E71E84"/>
    <w:rsid w:val="00E731AC"/>
    <w:rsid w:val="00E73727"/>
    <w:rsid w:val="00E74184"/>
    <w:rsid w:val="00E76A18"/>
    <w:rsid w:val="00E819E3"/>
    <w:rsid w:val="00E83FA0"/>
    <w:rsid w:val="00E91D03"/>
    <w:rsid w:val="00E9449C"/>
    <w:rsid w:val="00E948DB"/>
    <w:rsid w:val="00E96A5E"/>
    <w:rsid w:val="00E97AC9"/>
    <w:rsid w:val="00EA16BE"/>
    <w:rsid w:val="00EA1900"/>
    <w:rsid w:val="00EA567B"/>
    <w:rsid w:val="00EA705F"/>
    <w:rsid w:val="00EB271F"/>
    <w:rsid w:val="00EB7461"/>
    <w:rsid w:val="00EC0AEA"/>
    <w:rsid w:val="00EC23AD"/>
    <w:rsid w:val="00EC2648"/>
    <w:rsid w:val="00EC40F8"/>
    <w:rsid w:val="00EC7CF1"/>
    <w:rsid w:val="00EC7E87"/>
    <w:rsid w:val="00ED2C91"/>
    <w:rsid w:val="00ED4050"/>
    <w:rsid w:val="00ED4AB9"/>
    <w:rsid w:val="00EE0776"/>
    <w:rsid w:val="00EE253E"/>
    <w:rsid w:val="00EE3630"/>
    <w:rsid w:val="00EE37DD"/>
    <w:rsid w:val="00EE71DA"/>
    <w:rsid w:val="00EF2387"/>
    <w:rsid w:val="00EF31A4"/>
    <w:rsid w:val="00EF3288"/>
    <w:rsid w:val="00EF4762"/>
    <w:rsid w:val="00EF7FBC"/>
    <w:rsid w:val="00F0410F"/>
    <w:rsid w:val="00F0516C"/>
    <w:rsid w:val="00F058CC"/>
    <w:rsid w:val="00F05A54"/>
    <w:rsid w:val="00F117F7"/>
    <w:rsid w:val="00F16147"/>
    <w:rsid w:val="00F264E4"/>
    <w:rsid w:val="00F26E4B"/>
    <w:rsid w:val="00F3020A"/>
    <w:rsid w:val="00F31FA8"/>
    <w:rsid w:val="00F32A39"/>
    <w:rsid w:val="00F350B7"/>
    <w:rsid w:val="00F36052"/>
    <w:rsid w:val="00F3660F"/>
    <w:rsid w:val="00F407CA"/>
    <w:rsid w:val="00F41FAA"/>
    <w:rsid w:val="00F43254"/>
    <w:rsid w:val="00F451A8"/>
    <w:rsid w:val="00F454CF"/>
    <w:rsid w:val="00F465E0"/>
    <w:rsid w:val="00F476F8"/>
    <w:rsid w:val="00F51DAA"/>
    <w:rsid w:val="00F526B2"/>
    <w:rsid w:val="00F53511"/>
    <w:rsid w:val="00F56960"/>
    <w:rsid w:val="00F57FBB"/>
    <w:rsid w:val="00F60AB2"/>
    <w:rsid w:val="00F61352"/>
    <w:rsid w:val="00F61893"/>
    <w:rsid w:val="00F65314"/>
    <w:rsid w:val="00F6738F"/>
    <w:rsid w:val="00F67DFA"/>
    <w:rsid w:val="00F743DB"/>
    <w:rsid w:val="00F75709"/>
    <w:rsid w:val="00F766A8"/>
    <w:rsid w:val="00F774D5"/>
    <w:rsid w:val="00F80593"/>
    <w:rsid w:val="00F806CF"/>
    <w:rsid w:val="00F80A9A"/>
    <w:rsid w:val="00F81F4F"/>
    <w:rsid w:val="00F8228E"/>
    <w:rsid w:val="00F83783"/>
    <w:rsid w:val="00F876A9"/>
    <w:rsid w:val="00F906C9"/>
    <w:rsid w:val="00F953C0"/>
    <w:rsid w:val="00F96B16"/>
    <w:rsid w:val="00F97AFB"/>
    <w:rsid w:val="00FA289F"/>
    <w:rsid w:val="00FA28AD"/>
    <w:rsid w:val="00FA39D0"/>
    <w:rsid w:val="00FA5C67"/>
    <w:rsid w:val="00FB1468"/>
    <w:rsid w:val="00FB45F1"/>
    <w:rsid w:val="00FB6979"/>
    <w:rsid w:val="00FC35AB"/>
    <w:rsid w:val="00FC3617"/>
    <w:rsid w:val="00FC621F"/>
    <w:rsid w:val="00FD233F"/>
    <w:rsid w:val="00FD68AB"/>
    <w:rsid w:val="00FD69C8"/>
    <w:rsid w:val="00FD6B3D"/>
    <w:rsid w:val="00FD7819"/>
    <w:rsid w:val="00FE1B39"/>
    <w:rsid w:val="00FE233F"/>
    <w:rsid w:val="00FE5ECF"/>
    <w:rsid w:val="00FF0756"/>
    <w:rsid w:val="00FF2CFC"/>
    <w:rsid w:val="00FF435A"/>
    <w:rsid w:val="00FF5DDD"/>
    <w:rsid w:val="00FF6ED4"/>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469A5D"/>
  <w15:docId w15:val="{C4A80421-D0EE-4BA8-B9EF-7A570B27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67"/>
  </w:style>
  <w:style w:type="paragraph" w:styleId="Footer">
    <w:name w:val="footer"/>
    <w:basedOn w:val="Normal"/>
    <w:link w:val="FooterChar"/>
    <w:uiPriority w:val="99"/>
    <w:unhideWhenUsed/>
    <w:rsid w:val="009A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67"/>
  </w:style>
  <w:style w:type="paragraph" w:styleId="BalloonText">
    <w:name w:val="Balloon Text"/>
    <w:basedOn w:val="Normal"/>
    <w:link w:val="BalloonTextChar"/>
    <w:uiPriority w:val="99"/>
    <w:semiHidden/>
    <w:unhideWhenUsed/>
    <w:rsid w:val="009A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67"/>
    <w:rPr>
      <w:rFonts w:ascii="Tahoma" w:hAnsi="Tahoma" w:cs="Tahoma"/>
      <w:sz w:val="16"/>
      <w:szCs w:val="16"/>
    </w:rPr>
  </w:style>
  <w:style w:type="table" w:styleId="TableGrid">
    <w:name w:val="Table Grid"/>
    <w:basedOn w:val="TableNormal"/>
    <w:uiPriority w:val="59"/>
    <w:rsid w:val="009A77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E7361"/>
    <w:rPr>
      <w:sz w:val="16"/>
      <w:szCs w:val="16"/>
    </w:rPr>
  </w:style>
  <w:style w:type="paragraph" w:styleId="CommentText">
    <w:name w:val="annotation text"/>
    <w:basedOn w:val="Normal"/>
    <w:link w:val="CommentTextChar"/>
    <w:uiPriority w:val="99"/>
    <w:unhideWhenUsed/>
    <w:rsid w:val="008E7361"/>
    <w:pPr>
      <w:spacing w:line="240" w:lineRule="auto"/>
    </w:pPr>
    <w:rPr>
      <w:sz w:val="20"/>
      <w:szCs w:val="20"/>
    </w:rPr>
  </w:style>
  <w:style w:type="character" w:customStyle="1" w:styleId="CommentTextChar">
    <w:name w:val="Comment Text Char"/>
    <w:basedOn w:val="DefaultParagraphFont"/>
    <w:link w:val="CommentText"/>
    <w:uiPriority w:val="99"/>
    <w:rsid w:val="008E7361"/>
    <w:rPr>
      <w:sz w:val="20"/>
      <w:szCs w:val="20"/>
    </w:rPr>
  </w:style>
  <w:style w:type="paragraph" w:styleId="CommentSubject">
    <w:name w:val="annotation subject"/>
    <w:basedOn w:val="CommentText"/>
    <w:next w:val="CommentText"/>
    <w:link w:val="CommentSubjectChar"/>
    <w:uiPriority w:val="99"/>
    <w:semiHidden/>
    <w:unhideWhenUsed/>
    <w:rsid w:val="008E7361"/>
    <w:rPr>
      <w:b/>
      <w:bCs/>
    </w:rPr>
  </w:style>
  <w:style w:type="character" w:customStyle="1" w:styleId="CommentSubjectChar">
    <w:name w:val="Comment Subject Char"/>
    <w:basedOn w:val="CommentTextChar"/>
    <w:link w:val="CommentSubject"/>
    <w:uiPriority w:val="99"/>
    <w:semiHidden/>
    <w:rsid w:val="008E7361"/>
    <w:rPr>
      <w:b/>
      <w:bCs/>
      <w:sz w:val="20"/>
      <w:szCs w:val="20"/>
    </w:rPr>
  </w:style>
  <w:style w:type="paragraph" w:styleId="FootnoteText">
    <w:name w:val="footnote text"/>
    <w:basedOn w:val="Normal"/>
    <w:link w:val="FootnoteTextChar"/>
    <w:uiPriority w:val="99"/>
    <w:semiHidden/>
    <w:unhideWhenUsed/>
    <w:rsid w:val="005F1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8BA"/>
    <w:rPr>
      <w:sz w:val="20"/>
      <w:szCs w:val="20"/>
    </w:rPr>
  </w:style>
  <w:style w:type="character" w:styleId="FootnoteReference">
    <w:name w:val="footnote reference"/>
    <w:basedOn w:val="DefaultParagraphFont"/>
    <w:uiPriority w:val="99"/>
    <w:semiHidden/>
    <w:unhideWhenUsed/>
    <w:rsid w:val="005F18BA"/>
    <w:rPr>
      <w:vertAlign w:val="superscript"/>
    </w:rPr>
  </w:style>
  <w:style w:type="paragraph" w:styleId="ListParagraph">
    <w:name w:val="List Paragraph"/>
    <w:basedOn w:val="Normal"/>
    <w:uiPriority w:val="34"/>
    <w:qFormat/>
    <w:rsid w:val="00F3020A"/>
    <w:pPr>
      <w:ind w:left="720"/>
      <w:contextualSpacing/>
    </w:pPr>
  </w:style>
  <w:style w:type="paragraph" w:customStyle="1" w:styleId="Default">
    <w:name w:val="Default"/>
    <w:rsid w:val="00245C1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D2B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7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3533">
      <w:bodyDiv w:val="1"/>
      <w:marLeft w:val="0"/>
      <w:marRight w:val="0"/>
      <w:marTop w:val="0"/>
      <w:marBottom w:val="0"/>
      <w:divBdr>
        <w:top w:val="none" w:sz="0" w:space="0" w:color="auto"/>
        <w:left w:val="none" w:sz="0" w:space="0" w:color="auto"/>
        <w:bottom w:val="none" w:sz="0" w:space="0" w:color="auto"/>
        <w:right w:val="none" w:sz="0" w:space="0" w:color="auto"/>
      </w:divBdr>
    </w:div>
    <w:div w:id="445537593">
      <w:bodyDiv w:val="1"/>
      <w:marLeft w:val="30"/>
      <w:marRight w:val="30"/>
      <w:marTop w:val="0"/>
      <w:marBottom w:val="0"/>
      <w:divBdr>
        <w:top w:val="none" w:sz="0" w:space="0" w:color="auto"/>
        <w:left w:val="none" w:sz="0" w:space="0" w:color="auto"/>
        <w:bottom w:val="none" w:sz="0" w:space="0" w:color="auto"/>
        <w:right w:val="none" w:sz="0" w:space="0" w:color="auto"/>
      </w:divBdr>
      <w:divsChild>
        <w:div w:id="1742172582">
          <w:marLeft w:val="0"/>
          <w:marRight w:val="0"/>
          <w:marTop w:val="0"/>
          <w:marBottom w:val="0"/>
          <w:divBdr>
            <w:top w:val="none" w:sz="0" w:space="0" w:color="auto"/>
            <w:left w:val="none" w:sz="0" w:space="0" w:color="auto"/>
            <w:bottom w:val="none" w:sz="0" w:space="0" w:color="auto"/>
            <w:right w:val="none" w:sz="0" w:space="0" w:color="auto"/>
          </w:divBdr>
          <w:divsChild>
            <w:div w:id="1552380832">
              <w:marLeft w:val="0"/>
              <w:marRight w:val="0"/>
              <w:marTop w:val="0"/>
              <w:marBottom w:val="0"/>
              <w:divBdr>
                <w:top w:val="none" w:sz="0" w:space="0" w:color="auto"/>
                <w:left w:val="none" w:sz="0" w:space="0" w:color="auto"/>
                <w:bottom w:val="none" w:sz="0" w:space="0" w:color="auto"/>
                <w:right w:val="none" w:sz="0" w:space="0" w:color="auto"/>
              </w:divBdr>
              <w:divsChild>
                <w:div w:id="1367558188">
                  <w:marLeft w:val="180"/>
                  <w:marRight w:val="0"/>
                  <w:marTop w:val="0"/>
                  <w:marBottom w:val="0"/>
                  <w:divBdr>
                    <w:top w:val="none" w:sz="0" w:space="0" w:color="auto"/>
                    <w:left w:val="none" w:sz="0" w:space="0" w:color="auto"/>
                    <w:bottom w:val="none" w:sz="0" w:space="0" w:color="auto"/>
                    <w:right w:val="none" w:sz="0" w:space="0" w:color="auto"/>
                  </w:divBdr>
                  <w:divsChild>
                    <w:div w:id="10028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60377">
      <w:bodyDiv w:val="1"/>
      <w:marLeft w:val="0"/>
      <w:marRight w:val="0"/>
      <w:marTop w:val="0"/>
      <w:marBottom w:val="0"/>
      <w:divBdr>
        <w:top w:val="none" w:sz="0" w:space="0" w:color="auto"/>
        <w:left w:val="none" w:sz="0" w:space="0" w:color="auto"/>
        <w:bottom w:val="none" w:sz="0" w:space="0" w:color="auto"/>
        <w:right w:val="none" w:sz="0" w:space="0" w:color="auto"/>
      </w:divBdr>
    </w:div>
    <w:div w:id="831065650">
      <w:bodyDiv w:val="1"/>
      <w:marLeft w:val="0"/>
      <w:marRight w:val="0"/>
      <w:marTop w:val="0"/>
      <w:marBottom w:val="0"/>
      <w:divBdr>
        <w:top w:val="none" w:sz="0" w:space="0" w:color="auto"/>
        <w:left w:val="none" w:sz="0" w:space="0" w:color="auto"/>
        <w:bottom w:val="none" w:sz="0" w:space="0" w:color="auto"/>
        <w:right w:val="none" w:sz="0" w:space="0" w:color="auto"/>
      </w:divBdr>
    </w:div>
    <w:div w:id="989746753">
      <w:bodyDiv w:val="1"/>
      <w:marLeft w:val="0"/>
      <w:marRight w:val="0"/>
      <w:marTop w:val="0"/>
      <w:marBottom w:val="0"/>
      <w:divBdr>
        <w:top w:val="none" w:sz="0" w:space="0" w:color="auto"/>
        <w:left w:val="none" w:sz="0" w:space="0" w:color="auto"/>
        <w:bottom w:val="none" w:sz="0" w:space="0" w:color="auto"/>
        <w:right w:val="none" w:sz="0" w:space="0" w:color="auto"/>
      </w:divBdr>
    </w:div>
    <w:div w:id="1036544500">
      <w:bodyDiv w:val="1"/>
      <w:marLeft w:val="0"/>
      <w:marRight w:val="0"/>
      <w:marTop w:val="0"/>
      <w:marBottom w:val="0"/>
      <w:divBdr>
        <w:top w:val="none" w:sz="0" w:space="0" w:color="auto"/>
        <w:left w:val="none" w:sz="0" w:space="0" w:color="auto"/>
        <w:bottom w:val="none" w:sz="0" w:space="0" w:color="auto"/>
        <w:right w:val="none" w:sz="0" w:space="0" w:color="auto"/>
      </w:divBdr>
    </w:div>
    <w:div w:id="1205632439">
      <w:bodyDiv w:val="1"/>
      <w:marLeft w:val="0"/>
      <w:marRight w:val="0"/>
      <w:marTop w:val="0"/>
      <w:marBottom w:val="0"/>
      <w:divBdr>
        <w:top w:val="none" w:sz="0" w:space="0" w:color="auto"/>
        <w:left w:val="none" w:sz="0" w:space="0" w:color="auto"/>
        <w:bottom w:val="none" w:sz="0" w:space="0" w:color="auto"/>
        <w:right w:val="none" w:sz="0" w:space="0" w:color="auto"/>
      </w:divBdr>
    </w:div>
    <w:div w:id="1223098590">
      <w:bodyDiv w:val="1"/>
      <w:marLeft w:val="30"/>
      <w:marRight w:val="30"/>
      <w:marTop w:val="0"/>
      <w:marBottom w:val="0"/>
      <w:divBdr>
        <w:top w:val="none" w:sz="0" w:space="0" w:color="auto"/>
        <w:left w:val="none" w:sz="0" w:space="0" w:color="auto"/>
        <w:bottom w:val="none" w:sz="0" w:space="0" w:color="auto"/>
        <w:right w:val="none" w:sz="0" w:space="0" w:color="auto"/>
      </w:divBdr>
      <w:divsChild>
        <w:div w:id="1843861634">
          <w:marLeft w:val="0"/>
          <w:marRight w:val="0"/>
          <w:marTop w:val="0"/>
          <w:marBottom w:val="0"/>
          <w:divBdr>
            <w:top w:val="none" w:sz="0" w:space="0" w:color="auto"/>
            <w:left w:val="none" w:sz="0" w:space="0" w:color="auto"/>
            <w:bottom w:val="none" w:sz="0" w:space="0" w:color="auto"/>
            <w:right w:val="none" w:sz="0" w:space="0" w:color="auto"/>
          </w:divBdr>
          <w:divsChild>
            <w:div w:id="1783918529">
              <w:marLeft w:val="0"/>
              <w:marRight w:val="0"/>
              <w:marTop w:val="0"/>
              <w:marBottom w:val="0"/>
              <w:divBdr>
                <w:top w:val="none" w:sz="0" w:space="0" w:color="auto"/>
                <w:left w:val="none" w:sz="0" w:space="0" w:color="auto"/>
                <w:bottom w:val="none" w:sz="0" w:space="0" w:color="auto"/>
                <w:right w:val="none" w:sz="0" w:space="0" w:color="auto"/>
              </w:divBdr>
              <w:divsChild>
                <w:div w:id="810631846">
                  <w:marLeft w:val="180"/>
                  <w:marRight w:val="0"/>
                  <w:marTop w:val="0"/>
                  <w:marBottom w:val="0"/>
                  <w:divBdr>
                    <w:top w:val="none" w:sz="0" w:space="0" w:color="auto"/>
                    <w:left w:val="none" w:sz="0" w:space="0" w:color="auto"/>
                    <w:bottom w:val="none" w:sz="0" w:space="0" w:color="auto"/>
                    <w:right w:val="none" w:sz="0" w:space="0" w:color="auto"/>
                  </w:divBdr>
                  <w:divsChild>
                    <w:div w:id="484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6547">
      <w:bodyDiv w:val="1"/>
      <w:marLeft w:val="30"/>
      <w:marRight w:val="30"/>
      <w:marTop w:val="0"/>
      <w:marBottom w:val="0"/>
      <w:divBdr>
        <w:top w:val="none" w:sz="0" w:space="0" w:color="auto"/>
        <w:left w:val="none" w:sz="0" w:space="0" w:color="auto"/>
        <w:bottom w:val="none" w:sz="0" w:space="0" w:color="auto"/>
        <w:right w:val="none" w:sz="0" w:space="0" w:color="auto"/>
      </w:divBdr>
      <w:divsChild>
        <w:div w:id="897668924">
          <w:marLeft w:val="0"/>
          <w:marRight w:val="0"/>
          <w:marTop w:val="0"/>
          <w:marBottom w:val="0"/>
          <w:divBdr>
            <w:top w:val="none" w:sz="0" w:space="0" w:color="auto"/>
            <w:left w:val="none" w:sz="0" w:space="0" w:color="auto"/>
            <w:bottom w:val="none" w:sz="0" w:space="0" w:color="auto"/>
            <w:right w:val="none" w:sz="0" w:space="0" w:color="auto"/>
          </w:divBdr>
          <w:divsChild>
            <w:div w:id="488207102">
              <w:marLeft w:val="0"/>
              <w:marRight w:val="0"/>
              <w:marTop w:val="0"/>
              <w:marBottom w:val="0"/>
              <w:divBdr>
                <w:top w:val="none" w:sz="0" w:space="0" w:color="auto"/>
                <w:left w:val="none" w:sz="0" w:space="0" w:color="auto"/>
                <w:bottom w:val="none" w:sz="0" w:space="0" w:color="auto"/>
                <w:right w:val="none" w:sz="0" w:space="0" w:color="auto"/>
              </w:divBdr>
              <w:divsChild>
                <w:div w:id="1944802214">
                  <w:marLeft w:val="180"/>
                  <w:marRight w:val="0"/>
                  <w:marTop w:val="0"/>
                  <w:marBottom w:val="0"/>
                  <w:divBdr>
                    <w:top w:val="none" w:sz="0" w:space="0" w:color="auto"/>
                    <w:left w:val="none" w:sz="0" w:space="0" w:color="auto"/>
                    <w:bottom w:val="none" w:sz="0" w:space="0" w:color="auto"/>
                    <w:right w:val="none" w:sz="0" w:space="0" w:color="auto"/>
                  </w:divBdr>
                  <w:divsChild>
                    <w:div w:id="711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7092">
      <w:bodyDiv w:val="1"/>
      <w:marLeft w:val="30"/>
      <w:marRight w:val="30"/>
      <w:marTop w:val="0"/>
      <w:marBottom w:val="0"/>
      <w:divBdr>
        <w:top w:val="none" w:sz="0" w:space="0" w:color="auto"/>
        <w:left w:val="none" w:sz="0" w:space="0" w:color="auto"/>
        <w:bottom w:val="none" w:sz="0" w:space="0" w:color="auto"/>
        <w:right w:val="none" w:sz="0" w:space="0" w:color="auto"/>
      </w:divBdr>
      <w:divsChild>
        <w:div w:id="1164928793">
          <w:marLeft w:val="0"/>
          <w:marRight w:val="0"/>
          <w:marTop w:val="0"/>
          <w:marBottom w:val="0"/>
          <w:divBdr>
            <w:top w:val="none" w:sz="0" w:space="0" w:color="auto"/>
            <w:left w:val="none" w:sz="0" w:space="0" w:color="auto"/>
            <w:bottom w:val="none" w:sz="0" w:space="0" w:color="auto"/>
            <w:right w:val="none" w:sz="0" w:space="0" w:color="auto"/>
          </w:divBdr>
          <w:divsChild>
            <w:div w:id="365911579">
              <w:marLeft w:val="0"/>
              <w:marRight w:val="0"/>
              <w:marTop w:val="0"/>
              <w:marBottom w:val="0"/>
              <w:divBdr>
                <w:top w:val="none" w:sz="0" w:space="0" w:color="auto"/>
                <w:left w:val="none" w:sz="0" w:space="0" w:color="auto"/>
                <w:bottom w:val="none" w:sz="0" w:space="0" w:color="auto"/>
                <w:right w:val="none" w:sz="0" w:space="0" w:color="auto"/>
              </w:divBdr>
              <w:divsChild>
                <w:div w:id="2095976947">
                  <w:marLeft w:val="180"/>
                  <w:marRight w:val="0"/>
                  <w:marTop w:val="0"/>
                  <w:marBottom w:val="0"/>
                  <w:divBdr>
                    <w:top w:val="none" w:sz="0" w:space="0" w:color="auto"/>
                    <w:left w:val="none" w:sz="0" w:space="0" w:color="auto"/>
                    <w:bottom w:val="none" w:sz="0" w:space="0" w:color="auto"/>
                    <w:right w:val="none" w:sz="0" w:space="0" w:color="auto"/>
                  </w:divBdr>
                  <w:divsChild>
                    <w:div w:id="17797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1814">
      <w:bodyDiv w:val="1"/>
      <w:marLeft w:val="0"/>
      <w:marRight w:val="0"/>
      <w:marTop w:val="0"/>
      <w:marBottom w:val="0"/>
      <w:divBdr>
        <w:top w:val="none" w:sz="0" w:space="0" w:color="auto"/>
        <w:left w:val="none" w:sz="0" w:space="0" w:color="auto"/>
        <w:bottom w:val="none" w:sz="0" w:space="0" w:color="auto"/>
        <w:right w:val="none" w:sz="0" w:space="0" w:color="auto"/>
      </w:divBdr>
    </w:div>
    <w:div w:id="1968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87B1DEBB93B4B8A1E8CF2A7DE3AB5" ma:contentTypeVersion="0" ma:contentTypeDescription="Create a new document." ma:contentTypeScope="" ma:versionID="36b79b16a891f572b430cb744f248f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E584-D568-4179-A3D6-7611EEE7F3EC}">
  <ds:schemaRefs>
    <ds:schemaRef ds:uri="http://schemas.microsoft.com/sharepoint/v3/contenttype/forms"/>
  </ds:schemaRefs>
</ds:datastoreItem>
</file>

<file path=customXml/itemProps2.xml><?xml version="1.0" encoding="utf-8"?>
<ds:datastoreItem xmlns:ds="http://schemas.openxmlformats.org/officeDocument/2006/customXml" ds:itemID="{D45F10D6-4135-4DC1-9CE4-2F58595F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7073F2-30A2-4DCF-B7CB-8FBD7C372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49167E-334C-4404-B34C-F62260FA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dor21015</dc:creator>
  <cp:lastModifiedBy>Borer, Judy</cp:lastModifiedBy>
  <cp:revision>2</cp:revision>
  <cp:lastPrinted>2016-05-03T15:24:00Z</cp:lastPrinted>
  <dcterms:created xsi:type="dcterms:W3CDTF">2020-02-03T17:23:00Z</dcterms:created>
  <dcterms:modified xsi:type="dcterms:W3CDTF">2020-02-03T17:23:00Z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0x010100A4F87B1DEBB93B4B8A1E8CF2A7DE3AB5</vt:lpwstr>
  </property>
</Properties>
</file>