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CE9EF" w14:textId="77777777" w:rsidR="000B6D29" w:rsidRDefault="000B6D29" w:rsidP="000B6D29">
      <w:pPr>
        <w:contextualSpacing/>
        <w:rPr>
          <w:rFonts w:ascii="Arial" w:hAnsi="Arial" w:cs="Arial"/>
          <w:b/>
          <w:color w:val="00B050"/>
        </w:rPr>
      </w:pPr>
      <w:bookmarkStart w:id="0" w:name="_GoBack"/>
      <w:bookmarkEnd w:id="0"/>
      <w:r>
        <w:rPr>
          <w:rFonts w:ascii="Arial" w:hAnsi="Arial" w:cs="Arial"/>
          <w:b/>
          <w:color w:val="00B050"/>
        </w:rPr>
        <w:t xml:space="preserve">This template is intended to be used to develop Purpose and Need Statements for Categorical Exclusion (CE) levels of environmental documentation.  While not required by regulation, NDOT often prepares Purpose and Need Statements to be used in conjunction with Project Descriptions and Project Details as transportation projects are developed, including asset preservation and modernization projects.  </w:t>
      </w:r>
    </w:p>
    <w:p w14:paraId="61571D89" w14:textId="77777777" w:rsidR="000B6D29" w:rsidRDefault="000B6D29" w:rsidP="000B6D29">
      <w:pPr>
        <w:contextualSpacing/>
        <w:rPr>
          <w:rFonts w:ascii="Arial" w:hAnsi="Arial" w:cs="Arial"/>
          <w:b/>
          <w:color w:val="00B050"/>
        </w:rPr>
      </w:pPr>
    </w:p>
    <w:p w14:paraId="6614F4F2" w14:textId="77777777" w:rsidR="000B6D29" w:rsidRDefault="000B6D29" w:rsidP="000B6D29">
      <w:pPr>
        <w:contextualSpacing/>
        <w:rPr>
          <w:rFonts w:ascii="Arial" w:hAnsi="Arial" w:cs="Arial"/>
          <w:b/>
          <w:color w:val="00B050"/>
        </w:rPr>
      </w:pPr>
      <w:r>
        <w:rPr>
          <w:rFonts w:ascii="Arial" w:hAnsi="Arial" w:cs="Arial"/>
          <w:b/>
          <w:color w:val="00B050"/>
        </w:rPr>
        <w:t xml:space="preserve">The intent of the Purpose and Need Statement is to present the purpose of the project and to provide data to support the need for the project.  The Purpose and Need Statement is often used as a project development tool, except when otherwise required, e.g. CE-3.  </w:t>
      </w:r>
    </w:p>
    <w:p w14:paraId="4D05E27F" w14:textId="77777777" w:rsidR="000B6D29" w:rsidRDefault="000B6D29" w:rsidP="000B6D29">
      <w:pPr>
        <w:contextualSpacing/>
        <w:rPr>
          <w:rFonts w:ascii="Arial" w:hAnsi="Arial" w:cs="Arial"/>
          <w:b/>
          <w:color w:val="00B050"/>
        </w:rPr>
      </w:pPr>
      <w:r>
        <w:rPr>
          <w:rFonts w:ascii="Arial" w:hAnsi="Arial" w:cs="Arial"/>
          <w:b/>
          <w:color w:val="00B050"/>
        </w:rPr>
        <w:t xml:space="preserve">  </w:t>
      </w:r>
    </w:p>
    <w:p w14:paraId="11766C6D" w14:textId="09BBF487" w:rsidR="00714E1A" w:rsidRDefault="00714E1A" w:rsidP="00714E1A">
      <w:pPr>
        <w:contextualSpacing/>
        <w:rPr>
          <w:rFonts w:ascii="Arial" w:hAnsi="Arial" w:cs="Arial"/>
          <w:i/>
          <w:color w:val="00B050"/>
        </w:rPr>
      </w:pPr>
      <w:r>
        <w:rPr>
          <w:rFonts w:ascii="Arial" w:hAnsi="Arial" w:cs="Arial"/>
          <w:i/>
          <w:color w:val="00B050"/>
        </w:rPr>
        <w:t xml:space="preserve">Instructions: Green text represents, notes, guidance, or examples to aid with the completion of this document. The green text shall be deleted from the draft or final versions of this document. Black text represents standard statements used for particular types of work or situations. Adjust or remove standard statements or add statements as needed. </w:t>
      </w:r>
    </w:p>
    <w:p w14:paraId="072A45FA" w14:textId="77777777" w:rsidR="004C0331" w:rsidRDefault="004C0331" w:rsidP="00D13282">
      <w:pPr>
        <w:contextualSpacing/>
        <w:rPr>
          <w:rFonts w:ascii="Arial" w:hAnsi="Arial" w:cs="Arial"/>
          <w:b/>
          <w:i/>
          <w:u w:val="single"/>
        </w:rPr>
      </w:pPr>
    </w:p>
    <w:p w14:paraId="7BCB3A05" w14:textId="77777777" w:rsidR="00B67A82" w:rsidRPr="000B6D29" w:rsidRDefault="00D13282" w:rsidP="00D13282">
      <w:pPr>
        <w:contextualSpacing/>
        <w:rPr>
          <w:rFonts w:ascii="Arial" w:hAnsi="Arial" w:cs="Arial"/>
          <w:b/>
          <w:u w:val="single"/>
        </w:rPr>
      </w:pPr>
      <w:r w:rsidRPr="000B6D29">
        <w:rPr>
          <w:rFonts w:ascii="Arial" w:hAnsi="Arial" w:cs="Arial"/>
          <w:b/>
          <w:u w:val="single"/>
        </w:rPr>
        <w:t>Purpose &amp; Need</w:t>
      </w:r>
    </w:p>
    <w:p w14:paraId="3E7DC67B" w14:textId="77777777" w:rsidR="00D13282" w:rsidRPr="00B97E24" w:rsidRDefault="00D13282" w:rsidP="00D13282">
      <w:pPr>
        <w:contextualSpacing/>
        <w:rPr>
          <w:rFonts w:ascii="Arial" w:hAnsi="Arial" w:cs="Arial"/>
        </w:rPr>
      </w:pPr>
    </w:p>
    <w:p w14:paraId="7A342F7A" w14:textId="5BFBCAE1" w:rsidR="006D1303" w:rsidRPr="00231CBE" w:rsidRDefault="006D1303" w:rsidP="006D1303">
      <w:pPr>
        <w:contextualSpacing/>
        <w:rPr>
          <w:rFonts w:ascii="Arial" w:hAnsi="Arial" w:cs="Arial"/>
          <w:i/>
          <w:color w:val="00B050"/>
          <w:szCs w:val="24"/>
        </w:rPr>
      </w:pPr>
      <w:r w:rsidRPr="00B97E24">
        <w:rPr>
          <w:rFonts w:ascii="Arial" w:hAnsi="Arial" w:cs="Arial"/>
        </w:rPr>
        <w:t xml:space="preserve">The purpose of this project is to preserve the transportation asset, improve the reliability of the transportation system and perpetuate the mobility of the traveling public.  </w:t>
      </w:r>
      <w:r w:rsidRPr="00BD1131">
        <w:rPr>
          <w:rFonts w:ascii="Arial" w:hAnsi="Arial" w:cs="Arial"/>
          <w:i/>
          <w:color w:val="00B050"/>
          <w:sz w:val="20"/>
        </w:rPr>
        <w:t>(</w:t>
      </w:r>
      <w:r w:rsidR="00821FD0">
        <w:rPr>
          <w:rFonts w:ascii="Arial" w:hAnsi="Arial" w:cs="Arial"/>
          <w:i/>
          <w:color w:val="00B050"/>
          <w:sz w:val="20"/>
        </w:rPr>
        <w:t>The given purpose statement may</w:t>
      </w:r>
      <w:r w:rsidR="00E15EDC">
        <w:rPr>
          <w:rFonts w:ascii="Arial" w:hAnsi="Arial" w:cs="Arial"/>
          <w:i/>
          <w:color w:val="00B050"/>
          <w:sz w:val="20"/>
        </w:rPr>
        <w:t xml:space="preserve"> not</w:t>
      </w:r>
      <w:r w:rsidR="00821FD0">
        <w:rPr>
          <w:rFonts w:ascii="Arial" w:hAnsi="Arial" w:cs="Arial"/>
          <w:i/>
          <w:color w:val="00B050"/>
          <w:sz w:val="20"/>
        </w:rPr>
        <w:t xml:space="preserve"> be</w:t>
      </w:r>
      <w:r w:rsidR="00E15EDC">
        <w:rPr>
          <w:rFonts w:ascii="Arial" w:hAnsi="Arial" w:cs="Arial"/>
          <w:i/>
          <w:color w:val="00B050"/>
          <w:sz w:val="20"/>
        </w:rPr>
        <w:t xml:space="preserve"> appropriate for every project. </w:t>
      </w:r>
      <w:r w:rsidRPr="00BD1131">
        <w:rPr>
          <w:rFonts w:ascii="Arial" w:hAnsi="Arial" w:cs="Arial"/>
          <w:i/>
          <w:color w:val="00B050"/>
          <w:sz w:val="20"/>
        </w:rPr>
        <w:t>If it is a safety project, remove “preserve the transportation asset” and replace with:</w:t>
      </w:r>
      <w:r w:rsidRPr="00BD1131">
        <w:rPr>
          <w:rFonts w:ascii="Arial" w:hAnsi="Arial" w:cs="Arial"/>
          <w:color w:val="00B050"/>
          <w:sz w:val="20"/>
        </w:rPr>
        <w:t xml:space="preserve">  </w:t>
      </w:r>
      <w:r w:rsidR="00231CBE" w:rsidRPr="00BD1131">
        <w:rPr>
          <w:rFonts w:ascii="Arial" w:hAnsi="Arial" w:cs="Arial"/>
          <w:color w:val="00B050"/>
          <w:sz w:val="20"/>
        </w:rPr>
        <w:t>“</w:t>
      </w:r>
      <w:r w:rsidRPr="00BD1131">
        <w:rPr>
          <w:rFonts w:ascii="Arial" w:hAnsi="Arial" w:cs="Arial"/>
          <w:color w:val="00B050"/>
          <w:sz w:val="20"/>
        </w:rPr>
        <w:t>reduce the frequency and severity of crashes</w:t>
      </w:r>
      <w:r w:rsidR="00231CBE" w:rsidRPr="00BD1131">
        <w:rPr>
          <w:rFonts w:ascii="Arial" w:hAnsi="Arial" w:cs="Arial"/>
          <w:color w:val="00B050"/>
          <w:sz w:val="20"/>
        </w:rPr>
        <w:t>”</w:t>
      </w:r>
      <w:r w:rsidRPr="00BD1131">
        <w:rPr>
          <w:rFonts w:ascii="Arial" w:hAnsi="Arial" w:cs="Arial"/>
          <w:color w:val="00B050"/>
          <w:sz w:val="20"/>
        </w:rPr>
        <w:t>.</w:t>
      </w:r>
      <w:r w:rsidR="00231CBE" w:rsidRPr="00BD1131">
        <w:rPr>
          <w:rFonts w:ascii="Arial" w:hAnsi="Arial" w:cs="Arial"/>
          <w:color w:val="00B050"/>
          <w:sz w:val="20"/>
        </w:rPr>
        <w:t xml:space="preserve">  </w:t>
      </w:r>
      <w:r w:rsidRPr="00BD1131">
        <w:rPr>
          <w:rFonts w:ascii="Arial" w:hAnsi="Arial" w:cs="Arial"/>
          <w:i/>
          <w:color w:val="00B050"/>
          <w:sz w:val="20"/>
          <w:szCs w:val="24"/>
        </w:rPr>
        <w:t xml:space="preserve">Modify </w:t>
      </w:r>
      <w:r w:rsidR="00231CBE" w:rsidRPr="00BD1131">
        <w:rPr>
          <w:rFonts w:ascii="Arial" w:hAnsi="Arial" w:cs="Arial"/>
          <w:i/>
          <w:color w:val="00B050"/>
          <w:sz w:val="20"/>
          <w:szCs w:val="24"/>
        </w:rPr>
        <w:t xml:space="preserve">this statement </w:t>
      </w:r>
      <w:r w:rsidR="00DA28D9">
        <w:rPr>
          <w:rFonts w:ascii="Arial" w:hAnsi="Arial" w:cs="Arial"/>
          <w:i/>
          <w:color w:val="00B050"/>
          <w:sz w:val="20"/>
          <w:szCs w:val="24"/>
        </w:rPr>
        <w:t xml:space="preserve">as needed </w:t>
      </w:r>
      <w:r w:rsidRPr="00BD1131">
        <w:rPr>
          <w:rFonts w:ascii="Arial" w:hAnsi="Arial" w:cs="Arial"/>
          <w:i/>
          <w:color w:val="00B050"/>
          <w:sz w:val="20"/>
          <w:szCs w:val="24"/>
        </w:rPr>
        <w:t>for your project.  If both situations exist, address both the preservation and crash reduction.  May need to add or delete info.)</w:t>
      </w:r>
      <w:r w:rsidRPr="00231CBE">
        <w:rPr>
          <w:rFonts w:ascii="Arial" w:hAnsi="Arial" w:cs="Arial"/>
          <w:i/>
          <w:color w:val="00B050"/>
          <w:szCs w:val="24"/>
        </w:rPr>
        <w:t xml:space="preserve">  </w:t>
      </w:r>
    </w:p>
    <w:p w14:paraId="3F0E5082" w14:textId="77777777" w:rsidR="006D1303" w:rsidRPr="00B97E24" w:rsidRDefault="006D1303" w:rsidP="006D1303">
      <w:pPr>
        <w:contextualSpacing/>
        <w:rPr>
          <w:rFonts w:ascii="Arial" w:hAnsi="Arial" w:cs="Arial"/>
          <w:i/>
          <w:szCs w:val="24"/>
        </w:rPr>
      </w:pPr>
    </w:p>
    <w:p w14:paraId="42334674" w14:textId="0BEEF489" w:rsidR="00E15EDC" w:rsidRDefault="00E15EDC" w:rsidP="00E15EDC">
      <w:pPr>
        <w:contextualSpacing/>
        <w:rPr>
          <w:rFonts w:ascii="Arial" w:hAnsi="Arial" w:cs="Arial"/>
          <w:i/>
          <w:color w:val="00B050"/>
          <w:sz w:val="20"/>
        </w:rPr>
      </w:pPr>
      <w:r>
        <w:rPr>
          <w:rFonts w:ascii="Arial" w:hAnsi="Arial" w:cs="Arial"/>
          <w:i/>
          <w:color w:val="00B050"/>
          <w:sz w:val="20"/>
        </w:rPr>
        <w:t>The needs described in this document do not necessarily comprise every type of need that could exist on the project. This document focuses on describing the primary needs that warrant the creation of the project, typically, but not limited to, roadway surfacing and bridge work.</w:t>
      </w:r>
    </w:p>
    <w:p w14:paraId="03AA44BA" w14:textId="17FA6401" w:rsidR="00DA28D9" w:rsidRDefault="00DA28D9" w:rsidP="00DA28D9">
      <w:pPr>
        <w:contextualSpacing/>
        <w:rPr>
          <w:rFonts w:ascii="Arial" w:hAnsi="Arial" w:cs="Arial"/>
          <w:szCs w:val="24"/>
        </w:rPr>
      </w:pPr>
    </w:p>
    <w:p w14:paraId="2333685D" w14:textId="47F4CA00" w:rsidR="00067C28" w:rsidRDefault="006D1303" w:rsidP="006D1303">
      <w:pPr>
        <w:contextualSpacing/>
        <w:rPr>
          <w:rFonts w:ascii="Arial" w:hAnsi="Arial" w:cs="Arial"/>
          <w:szCs w:val="24"/>
        </w:rPr>
      </w:pPr>
      <w:r w:rsidRPr="00B97E24">
        <w:rPr>
          <w:rFonts w:ascii="Arial" w:hAnsi="Arial" w:cs="Arial"/>
          <w:szCs w:val="24"/>
        </w:rPr>
        <w:t xml:space="preserve">The need for </w:t>
      </w:r>
      <w:r w:rsidR="004949DF">
        <w:rPr>
          <w:rFonts w:ascii="Arial" w:hAnsi="Arial" w:cs="Arial"/>
          <w:szCs w:val="24"/>
        </w:rPr>
        <w:t xml:space="preserve">pavement work on </w:t>
      </w:r>
      <w:r w:rsidRPr="00B97E24">
        <w:rPr>
          <w:rFonts w:ascii="Arial" w:hAnsi="Arial" w:cs="Arial"/>
          <w:szCs w:val="24"/>
        </w:rPr>
        <w:t>this project is based on information from the NDO</w:t>
      </w:r>
      <w:r w:rsidR="005F7F98">
        <w:rPr>
          <w:rFonts w:ascii="Arial" w:hAnsi="Arial" w:cs="Arial"/>
          <w:szCs w:val="24"/>
        </w:rPr>
        <w:t>T</w:t>
      </w:r>
      <w:r w:rsidRPr="00B97E24">
        <w:rPr>
          <w:rFonts w:ascii="Arial" w:hAnsi="Arial" w:cs="Arial"/>
          <w:szCs w:val="24"/>
        </w:rPr>
        <w:t>’s Pavement Management System, Materials &amp; Research Pavement Design section</w:t>
      </w:r>
      <w:r w:rsidR="0012439C">
        <w:rPr>
          <w:rFonts w:ascii="Arial" w:hAnsi="Arial" w:cs="Arial"/>
          <w:szCs w:val="24"/>
        </w:rPr>
        <w:t>,</w:t>
      </w:r>
      <w:r w:rsidRPr="00B97E24">
        <w:rPr>
          <w:rFonts w:ascii="Arial" w:hAnsi="Arial" w:cs="Arial"/>
          <w:szCs w:val="24"/>
        </w:rPr>
        <w:t xml:space="preserve"> and District _ </w:t>
      </w:r>
      <w:r w:rsidRPr="00BD1131">
        <w:rPr>
          <w:rFonts w:ascii="Arial" w:hAnsi="Arial" w:cs="Arial"/>
          <w:i/>
          <w:color w:val="00B050"/>
          <w:sz w:val="20"/>
          <w:szCs w:val="24"/>
        </w:rPr>
        <w:t>(If safety project,</w:t>
      </w:r>
      <w:r w:rsidRPr="00BD1131">
        <w:rPr>
          <w:rFonts w:ascii="Arial" w:hAnsi="Arial" w:cs="Arial"/>
          <w:color w:val="00B050"/>
          <w:sz w:val="20"/>
          <w:szCs w:val="24"/>
        </w:rPr>
        <w:t xml:space="preserve"> The need for this project is based on information from the Strategic Safety Infrastructure Projects Team, Traffic Engineering Division and District _)</w:t>
      </w:r>
      <w:r w:rsidRPr="00B97E24">
        <w:rPr>
          <w:rFonts w:ascii="Arial" w:hAnsi="Arial" w:cs="Arial"/>
          <w:szCs w:val="24"/>
        </w:rPr>
        <w:t>.  These entities have determined that the pavement distresses present on this section of (Hwy) are significant enough to warrant rehabilitation</w:t>
      </w:r>
      <w:r w:rsidR="00611C4E">
        <w:rPr>
          <w:rFonts w:ascii="Arial" w:hAnsi="Arial" w:cs="Arial"/>
          <w:szCs w:val="24"/>
        </w:rPr>
        <w:t xml:space="preserve"> </w:t>
      </w:r>
      <w:r w:rsidR="00611C4E">
        <w:rPr>
          <w:rFonts w:ascii="Arial" w:hAnsi="Arial" w:cs="Arial"/>
          <w:color w:val="00B050"/>
          <w:szCs w:val="24"/>
        </w:rPr>
        <w:t>or reconstruction</w:t>
      </w:r>
      <w:r w:rsidRPr="00B97E24">
        <w:rPr>
          <w:rFonts w:ascii="Arial" w:hAnsi="Arial" w:cs="Arial"/>
          <w:szCs w:val="24"/>
        </w:rPr>
        <w:t xml:space="preserve">.  </w:t>
      </w:r>
    </w:p>
    <w:p w14:paraId="06378929" w14:textId="77777777" w:rsidR="00067C28" w:rsidRDefault="00067C28" w:rsidP="006D1303">
      <w:pPr>
        <w:contextualSpacing/>
        <w:rPr>
          <w:rFonts w:ascii="Arial" w:hAnsi="Arial" w:cs="Arial"/>
          <w:szCs w:val="24"/>
        </w:rPr>
      </w:pPr>
    </w:p>
    <w:p w14:paraId="1B95A76A" w14:textId="14F63240" w:rsidR="00067C28" w:rsidRDefault="006D1303" w:rsidP="006D1303">
      <w:pPr>
        <w:contextualSpacing/>
        <w:rPr>
          <w:rFonts w:ascii="Arial" w:hAnsi="Arial" w:cs="Arial"/>
          <w:i/>
          <w:iCs/>
          <w:szCs w:val="24"/>
        </w:rPr>
      </w:pPr>
      <w:r w:rsidRPr="00BD1131">
        <w:rPr>
          <w:rFonts w:ascii="Arial" w:hAnsi="Arial" w:cs="Arial"/>
          <w:i/>
          <w:color w:val="00B050"/>
          <w:sz w:val="20"/>
          <w:szCs w:val="24"/>
        </w:rPr>
        <w:t>(IF PREVENTATIVE MAINTENANCE, use the following…)</w:t>
      </w:r>
      <w:r w:rsidRPr="00B97E24">
        <w:rPr>
          <w:rFonts w:ascii="Arial" w:hAnsi="Arial" w:cs="Arial"/>
          <w:szCs w:val="24"/>
        </w:rPr>
        <w:t xml:space="preserve">  </w:t>
      </w:r>
      <w:r w:rsidRPr="00067C28">
        <w:rPr>
          <w:rFonts w:ascii="Arial" w:hAnsi="Arial" w:cs="Arial"/>
          <w:iCs/>
          <w:szCs w:val="24"/>
        </w:rPr>
        <w:t>The need for this project is based on information from the NDO</w:t>
      </w:r>
      <w:r w:rsidR="005F7F98">
        <w:rPr>
          <w:rFonts w:ascii="Arial" w:hAnsi="Arial" w:cs="Arial"/>
          <w:iCs/>
          <w:szCs w:val="24"/>
        </w:rPr>
        <w:t>T</w:t>
      </w:r>
      <w:r w:rsidRPr="00067C28">
        <w:rPr>
          <w:rFonts w:ascii="Arial" w:hAnsi="Arial" w:cs="Arial"/>
          <w:iCs/>
          <w:szCs w:val="24"/>
        </w:rPr>
        <w:t>’s Pavement Management System, Materials &amp; Research Pavement Design section and District _.  These entities have determined that pavement preservation activities are required on this segment of (Hwy) in order to extend the life of the pavement. </w:t>
      </w:r>
      <w:r w:rsidRPr="00067C28">
        <w:rPr>
          <w:rFonts w:ascii="Arial" w:hAnsi="Arial" w:cs="Arial"/>
          <w:i/>
          <w:iCs/>
          <w:szCs w:val="24"/>
        </w:rPr>
        <w:t xml:space="preserve"> </w:t>
      </w:r>
    </w:p>
    <w:p w14:paraId="574445DA" w14:textId="77777777" w:rsidR="00067C28" w:rsidRDefault="00067C28" w:rsidP="006D1303">
      <w:pPr>
        <w:contextualSpacing/>
        <w:rPr>
          <w:rFonts w:ascii="Arial" w:hAnsi="Arial" w:cs="Arial"/>
          <w:i/>
          <w:iCs/>
          <w:szCs w:val="24"/>
        </w:rPr>
      </w:pPr>
    </w:p>
    <w:p w14:paraId="0D717781" w14:textId="77777777" w:rsidR="003B3DB1" w:rsidRDefault="006D1303" w:rsidP="006D1303">
      <w:pPr>
        <w:contextualSpacing/>
        <w:rPr>
          <w:rFonts w:ascii="Arial" w:hAnsi="Arial" w:cs="Arial"/>
          <w:i/>
          <w:iCs/>
          <w:szCs w:val="24"/>
        </w:rPr>
      </w:pPr>
      <w:r w:rsidRPr="00067C28">
        <w:rPr>
          <w:rFonts w:ascii="Arial" w:hAnsi="Arial" w:cs="Arial"/>
          <w:i/>
          <w:iCs/>
          <w:szCs w:val="24"/>
        </w:rPr>
        <w:t xml:space="preserve"> </w:t>
      </w:r>
      <w:r w:rsidRPr="00BD1131">
        <w:rPr>
          <w:rFonts w:ascii="Arial" w:hAnsi="Arial" w:cs="Arial"/>
          <w:i/>
          <w:iCs/>
          <w:color w:val="00B050"/>
          <w:sz w:val="20"/>
          <w:szCs w:val="24"/>
        </w:rPr>
        <w:t>(If JOINT SEAL, M&amp;R has sent the following Need…)</w:t>
      </w:r>
      <w:r w:rsidRPr="00B97E24">
        <w:rPr>
          <w:rFonts w:ascii="Arial" w:hAnsi="Arial" w:cs="Arial"/>
          <w:i/>
          <w:iCs/>
          <w:color w:val="00B050"/>
          <w:szCs w:val="24"/>
        </w:rPr>
        <w:t xml:space="preserve">  </w:t>
      </w:r>
      <w:r w:rsidRPr="00067C28">
        <w:rPr>
          <w:rFonts w:ascii="Arial" w:hAnsi="Arial" w:cs="Arial"/>
          <w:iCs/>
          <w:szCs w:val="24"/>
        </w:rPr>
        <w:t xml:space="preserve">This project is needed to </w:t>
      </w:r>
      <w:r w:rsidR="002E114C" w:rsidRPr="00067C28">
        <w:rPr>
          <w:rFonts w:ascii="Arial" w:hAnsi="Arial" w:cs="Arial"/>
          <w:iCs/>
          <w:szCs w:val="24"/>
        </w:rPr>
        <w:t>retard</w:t>
      </w:r>
      <w:r w:rsidRPr="00067C28">
        <w:rPr>
          <w:rFonts w:ascii="Arial" w:hAnsi="Arial" w:cs="Arial"/>
          <w:iCs/>
          <w:szCs w:val="24"/>
        </w:rPr>
        <w:t xml:space="preserve"> infiltration of moisture into the existing pavement, resulting in premature deterioration of the pavement, base and subgrade.</w:t>
      </w:r>
      <w:r w:rsidRPr="00067C28">
        <w:rPr>
          <w:rFonts w:ascii="Arial" w:hAnsi="Arial" w:cs="Arial"/>
          <w:i/>
          <w:iCs/>
          <w:szCs w:val="24"/>
        </w:rPr>
        <w:t xml:space="preserve">  </w:t>
      </w:r>
    </w:p>
    <w:p w14:paraId="0A048F00" w14:textId="77777777" w:rsidR="003B3DB1" w:rsidRDefault="003B3DB1" w:rsidP="006D1303">
      <w:pPr>
        <w:contextualSpacing/>
        <w:rPr>
          <w:rFonts w:ascii="Arial" w:hAnsi="Arial" w:cs="Arial"/>
          <w:i/>
          <w:iCs/>
          <w:szCs w:val="24"/>
        </w:rPr>
      </w:pPr>
    </w:p>
    <w:p w14:paraId="7138ACCF" w14:textId="07FCD859" w:rsidR="006D1303" w:rsidRPr="00BD1131" w:rsidRDefault="006D1303" w:rsidP="006D1303">
      <w:pPr>
        <w:contextualSpacing/>
        <w:rPr>
          <w:rFonts w:ascii="Arial" w:hAnsi="Arial" w:cs="Arial"/>
          <w:i/>
          <w:color w:val="FF0000"/>
          <w:sz w:val="20"/>
          <w:szCs w:val="24"/>
        </w:rPr>
      </w:pPr>
      <w:r w:rsidRPr="00B97E24">
        <w:rPr>
          <w:rFonts w:ascii="Arial" w:hAnsi="Arial" w:cs="Arial"/>
          <w:szCs w:val="24"/>
        </w:rPr>
        <w:t>The existing asphalt is __ years old, and will be __ years old at the time of construction, and therefore at or beyond the end of its anticipated service life.  The asphalt on this segment is currently rutted between __ mm and __ mm.</w:t>
      </w:r>
      <w:r w:rsidRPr="00B97E24">
        <w:rPr>
          <w:rFonts w:ascii="Arial" w:hAnsi="Arial" w:cs="Arial"/>
        </w:rPr>
        <w:t xml:space="preserve"> In the most recent five years, an average of $____ per lane per mile has been spent annually on maintenance activities, including patching, armor coating, and shoulder maintenance. </w:t>
      </w:r>
      <w:r w:rsidRPr="00B97E24">
        <w:rPr>
          <w:rFonts w:ascii="Arial" w:hAnsi="Arial" w:cs="Arial"/>
          <w:szCs w:val="24"/>
        </w:rPr>
        <w:t>The existing roadway has larg</w:t>
      </w:r>
      <w:r w:rsidR="00E83FA0">
        <w:rPr>
          <w:rFonts w:ascii="Arial" w:hAnsi="Arial" w:cs="Arial"/>
          <w:szCs w:val="24"/>
        </w:rPr>
        <w:t>e areas of patching and wide,</w:t>
      </w:r>
      <w:r w:rsidRPr="00B97E24">
        <w:rPr>
          <w:rFonts w:ascii="Arial" w:hAnsi="Arial" w:cs="Arial"/>
          <w:szCs w:val="24"/>
        </w:rPr>
        <w:t xml:space="preserve"> depressed thermal cracks. </w:t>
      </w:r>
      <w:r w:rsidRPr="00B97E24">
        <w:rPr>
          <w:rFonts w:ascii="Arial" w:hAnsi="Arial" w:cs="Arial"/>
          <w:iCs/>
          <w:szCs w:val="24"/>
        </w:rPr>
        <w:t>The existing concrete pavement is experiencing Alkali Silica Reaction and joint deterioration as a result.  The pavement must be resurfaced to eliminate further infiltration of water, one of three necessary components for continued reaction and deterioration.</w:t>
      </w:r>
      <w:r w:rsidRPr="00B97E24">
        <w:rPr>
          <w:rFonts w:ascii="Arial" w:hAnsi="Arial" w:cs="Arial"/>
          <w:szCs w:val="24"/>
        </w:rPr>
        <w:t xml:space="preserve"> This project will address pavement on (Hwy) with a Nebraska Serviceability Index (NSI)</w:t>
      </w:r>
      <w:r w:rsidR="00810008" w:rsidRPr="00B97E24">
        <w:rPr>
          <w:rStyle w:val="FootnoteReference"/>
          <w:rFonts w:ascii="Arial" w:hAnsi="Arial" w:cs="Arial"/>
          <w:szCs w:val="24"/>
        </w:rPr>
        <w:footnoteReference w:id="1"/>
      </w:r>
      <w:r w:rsidRPr="00B97E24">
        <w:rPr>
          <w:rFonts w:ascii="Arial" w:hAnsi="Arial" w:cs="Arial"/>
          <w:szCs w:val="24"/>
        </w:rPr>
        <w:t xml:space="preserve"> of __ and a Present Serviceability Index (PSI)</w:t>
      </w:r>
      <w:r w:rsidRPr="00B97E24">
        <w:rPr>
          <w:rStyle w:val="FootnoteReference"/>
          <w:rFonts w:ascii="Arial" w:hAnsi="Arial" w:cs="Arial"/>
          <w:szCs w:val="24"/>
        </w:rPr>
        <w:footnoteReference w:id="2"/>
      </w:r>
      <w:r w:rsidRPr="00B97E24">
        <w:rPr>
          <w:rFonts w:ascii="Arial" w:hAnsi="Arial" w:cs="Arial"/>
          <w:szCs w:val="24"/>
        </w:rPr>
        <w:t xml:space="preserve"> of __.  Other metrics to consider:  Cracking Index</w:t>
      </w:r>
      <w:r w:rsidRPr="00B97E24">
        <w:rPr>
          <w:rStyle w:val="FootnoteReference"/>
          <w:rFonts w:ascii="Arial" w:hAnsi="Arial" w:cs="Arial"/>
          <w:szCs w:val="24"/>
        </w:rPr>
        <w:footnoteReference w:id="3"/>
      </w:r>
      <w:r w:rsidRPr="00B97E24">
        <w:rPr>
          <w:rFonts w:ascii="Arial" w:hAnsi="Arial" w:cs="Arial"/>
          <w:szCs w:val="24"/>
        </w:rPr>
        <w:t>, Thermal Cracking Index</w:t>
      </w:r>
      <w:r w:rsidRPr="00B97E24">
        <w:rPr>
          <w:rStyle w:val="FootnoteReference"/>
          <w:rFonts w:ascii="Arial" w:hAnsi="Arial" w:cs="Arial"/>
          <w:szCs w:val="24"/>
        </w:rPr>
        <w:footnoteReference w:id="4"/>
      </w:r>
      <w:r w:rsidRPr="00B97E24">
        <w:rPr>
          <w:rFonts w:ascii="Arial" w:hAnsi="Arial" w:cs="Arial"/>
          <w:szCs w:val="24"/>
        </w:rPr>
        <w:t>, International Roughness Index (IRI)</w:t>
      </w:r>
      <w:r w:rsidRPr="00B97E24">
        <w:rPr>
          <w:rStyle w:val="FootnoteReference"/>
          <w:rFonts w:ascii="Arial" w:hAnsi="Arial" w:cs="Arial"/>
          <w:szCs w:val="24"/>
        </w:rPr>
        <w:footnoteReference w:id="5"/>
      </w:r>
      <w:r w:rsidRPr="00B97E24">
        <w:rPr>
          <w:rFonts w:ascii="Arial" w:hAnsi="Arial" w:cs="Arial"/>
          <w:szCs w:val="24"/>
        </w:rPr>
        <w:t xml:space="preserve">.  </w:t>
      </w:r>
      <w:r w:rsidRPr="00BD1131">
        <w:rPr>
          <w:rFonts w:ascii="Arial" w:hAnsi="Arial" w:cs="Arial"/>
          <w:i/>
          <w:color w:val="00B050"/>
          <w:sz w:val="20"/>
          <w:szCs w:val="24"/>
        </w:rPr>
        <w:t>(Note:  If pavement metrics do not contribute to the need of the project, do not include them.)</w:t>
      </w:r>
    </w:p>
    <w:p w14:paraId="264A81A1" w14:textId="77777777" w:rsidR="006D1303" w:rsidRDefault="006D1303" w:rsidP="006D1303">
      <w:pPr>
        <w:contextualSpacing/>
        <w:rPr>
          <w:rFonts w:ascii="Arial" w:hAnsi="Arial" w:cs="Arial"/>
          <w:color w:val="FF0000"/>
          <w:sz w:val="20"/>
          <w:szCs w:val="24"/>
        </w:rPr>
      </w:pPr>
    </w:p>
    <w:p w14:paraId="135BBDDB" w14:textId="490CF891" w:rsidR="006D1303" w:rsidRPr="00BD1131" w:rsidRDefault="006D1303" w:rsidP="006D1303">
      <w:pPr>
        <w:contextualSpacing/>
        <w:rPr>
          <w:rFonts w:ascii="Arial" w:hAnsi="Arial" w:cs="Arial"/>
          <w:i/>
          <w:color w:val="00B050"/>
          <w:sz w:val="20"/>
          <w:szCs w:val="24"/>
        </w:rPr>
      </w:pPr>
      <w:r w:rsidRPr="00BD1131">
        <w:rPr>
          <w:rFonts w:ascii="Arial" w:hAnsi="Arial" w:cs="Arial"/>
          <w:i/>
          <w:color w:val="00B050"/>
          <w:sz w:val="20"/>
          <w:szCs w:val="24"/>
        </w:rPr>
        <w:t>If recent maintenance projects or regular projects are “masking” the true condition of the pavement, this should be stated. For example, in above history description, the 2009 micro</w:t>
      </w:r>
      <w:r w:rsidR="006B1A37">
        <w:rPr>
          <w:rFonts w:ascii="Arial" w:hAnsi="Arial" w:cs="Arial"/>
          <w:i/>
          <w:color w:val="00B050"/>
          <w:sz w:val="20"/>
          <w:szCs w:val="24"/>
        </w:rPr>
        <w:t>-</w:t>
      </w:r>
      <w:r w:rsidRPr="00BD1131">
        <w:rPr>
          <w:rFonts w:ascii="Arial" w:hAnsi="Arial" w:cs="Arial"/>
          <w:i/>
          <w:color w:val="00B050"/>
          <w:sz w:val="20"/>
          <w:szCs w:val="24"/>
        </w:rPr>
        <w:t>surfacing could give false indication of rutting depth, PSI or NSI.  Review condition history to see how it was prior to maintenance.</w:t>
      </w:r>
    </w:p>
    <w:p w14:paraId="418F2F29" w14:textId="77777777" w:rsidR="00662B4C" w:rsidRDefault="00662B4C" w:rsidP="00662B4C">
      <w:pPr>
        <w:contextualSpacing/>
        <w:rPr>
          <w:rFonts w:ascii="Arial" w:hAnsi="Arial" w:cs="Arial"/>
          <w:szCs w:val="24"/>
        </w:rPr>
      </w:pPr>
    </w:p>
    <w:p w14:paraId="2D10FF01" w14:textId="77777777" w:rsidR="00662B4C" w:rsidRPr="00662B4C" w:rsidRDefault="00662B4C" w:rsidP="00662B4C">
      <w:pPr>
        <w:rPr>
          <w:rFonts w:ascii="Arial" w:hAnsi="Arial" w:cs="Arial"/>
          <w:szCs w:val="24"/>
        </w:rPr>
      </w:pPr>
      <w:r>
        <w:rPr>
          <w:rFonts w:ascii="Arial" w:hAnsi="Arial" w:cs="Arial"/>
          <w:szCs w:val="24"/>
        </w:rPr>
        <w:t xml:space="preserve">The existing shoulders do not meet minimum design standards for surfaced shoulder width.  </w:t>
      </w:r>
      <w:r>
        <w:rPr>
          <w:rFonts w:ascii="Arial" w:hAnsi="Arial" w:cs="Arial"/>
          <w:i/>
          <w:color w:val="00B050"/>
          <w:sz w:val="20"/>
          <w:szCs w:val="24"/>
        </w:rPr>
        <w:t xml:space="preserve">Add this statement to be consistent with our discussion on bridge clear roadway width when the MDS is driving the need and not the pavement determination.  </w:t>
      </w:r>
      <w:r w:rsidRPr="00662B4C">
        <w:rPr>
          <w:rFonts w:ascii="Arial" w:hAnsi="Arial" w:cs="Arial"/>
          <w:i/>
          <w:color w:val="00B050"/>
          <w:sz w:val="20"/>
          <w:szCs w:val="24"/>
          <w:u w:val="single"/>
        </w:rPr>
        <w:t>Unwarranted 28’ top construction must have a need associated with the work</w:t>
      </w:r>
      <w:r>
        <w:rPr>
          <w:rFonts w:ascii="Arial" w:hAnsi="Arial" w:cs="Arial"/>
          <w:i/>
          <w:color w:val="00B050"/>
          <w:sz w:val="20"/>
          <w:szCs w:val="24"/>
        </w:rPr>
        <w:t xml:space="preserve">. (Unwarranted 28’ tops include those locations that do not require a 28’ top by minimum design standards or the Needs Study criteria for alternate routes AND are not using a recycle strategy to accomplish the widening.)  A need statement is not required when the pavement determination is driving the work.  </w:t>
      </w:r>
    </w:p>
    <w:p w14:paraId="00138B4E" w14:textId="6E4FD0F0" w:rsidR="000939B7" w:rsidRDefault="000939B7" w:rsidP="000939B7">
      <w:pPr>
        <w:rPr>
          <w:rFonts w:ascii="Arial" w:hAnsi="Arial" w:cs="Arial"/>
          <w:i/>
          <w:color w:val="00B050"/>
          <w:sz w:val="20"/>
          <w:szCs w:val="24"/>
        </w:rPr>
      </w:pPr>
      <w:r w:rsidRPr="00A16681">
        <w:rPr>
          <w:rFonts w:ascii="Arial" w:eastAsia="Times New Roman" w:hAnsi="Arial" w:cs="Arial"/>
          <w:szCs w:val="24"/>
        </w:rPr>
        <w:t>The need for bridge work on this project is based on information from the NDO</w:t>
      </w:r>
      <w:r w:rsidR="005F7F98">
        <w:rPr>
          <w:rFonts w:ascii="Arial" w:eastAsia="Times New Roman" w:hAnsi="Arial" w:cs="Arial"/>
          <w:szCs w:val="24"/>
        </w:rPr>
        <w:t>T</w:t>
      </w:r>
      <w:r w:rsidRPr="00A16681">
        <w:rPr>
          <w:rFonts w:ascii="Arial" w:eastAsia="Times New Roman" w:hAnsi="Arial" w:cs="Arial"/>
          <w:szCs w:val="24"/>
        </w:rPr>
        <w:t>’s Bridge Inventory Rating System,</w:t>
      </w:r>
      <w:r>
        <w:rPr>
          <w:rFonts w:ascii="Arial" w:eastAsia="Times New Roman" w:hAnsi="Arial" w:cs="Arial"/>
          <w:szCs w:val="24"/>
        </w:rPr>
        <w:t xml:space="preserve"> Bridge Division, and District _</w:t>
      </w:r>
      <w:r w:rsidRPr="00A16681">
        <w:rPr>
          <w:rFonts w:ascii="Arial" w:eastAsia="Times New Roman" w:hAnsi="Arial" w:cs="Arial"/>
          <w:szCs w:val="24"/>
        </w:rPr>
        <w:t>.</w:t>
      </w:r>
    </w:p>
    <w:p w14:paraId="08D3DCD2" w14:textId="77777777" w:rsidR="006D1303" w:rsidRPr="002A69B8" w:rsidRDefault="006D1303" w:rsidP="006D1303">
      <w:pPr>
        <w:spacing w:after="120"/>
        <w:rPr>
          <w:rFonts w:ascii="Arial" w:hAnsi="Arial" w:cs="Arial"/>
          <w:i/>
          <w:color w:val="00B050"/>
        </w:rPr>
      </w:pPr>
      <w:r w:rsidRPr="002A69B8">
        <w:rPr>
          <w:rFonts w:ascii="Arial" w:hAnsi="Arial" w:cs="Arial"/>
          <w:i/>
          <w:color w:val="00B050"/>
        </w:rPr>
        <w:lastRenderedPageBreak/>
        <w:t>If bridge work is being performed, must provide need statement for work.</w:t>
      </w:r>
      <w:r w:rsidR="00B17ACA" w:rsidRPr="002A69B8">
        <w:rPr>
          <w:rFonts w:ascii="Arial" w:hAnsi="Arial" w:cs="Arial"/>
          <w:i/>
          <w:color w:val="00B050"/>
        </w:rPr>
        <w:t xml:space="preserve">  Many bridges are receiving approach slab work, turndowns, grade beams, etc.  The statement below </w:t>
      </w:r>
      <w:r w:rsidR="00DE4204" w:rsidRPr="002A69B8">
        <w:rPr>
          <w:rFonts w:ascii="Arial" w:hAnsi="Arial" w:cs="Arial"/>
          <w:i/>
          <w:color w:val="00B050"/>
        </w:rPr>
        <w:t>may be used to substantiate a need in the absence of any better information</w:t>
      </w:r>
      <w:r w:rsidR="00B17ACA" w:rsidRPr="002A69B8">
        <w:rPr>
          <w:rFonts w:ascii="Arial" w:hAnsi="Arial" w:cs="Arial"/>
          <w:i/>
          <w:color w:val="00B050"/>
        </w:rPr>
        <w:t xml:space="preserve">: </w:t>
      </w:r>
    </w:p>
    <w:p w14:paraId="42CB2195" w14:textId="77777777" w:rsidR="00512D9B" w:rsidRPr="002A69B8" w:rsidRDefault="00512D9B" w:rsidP="006D1303">
      <w:pPr>
        <w:spacing w:after="120"/>
        <w:rPr>
          <w:rFonts w:ascii="Arial" w:hAnsi="Arial" w:cs="Arial"/>
          <w:i/>
          <w:color w:val="00B050"/>
        </w:rPr>
      </w:pPr>
      <w:r w:rsidRPr="002A69B8">
        <w:rPr>
          <w:rFonts w:ascii="Arial" w:hAnsi="Arial" w:cs="Arial"/>
          <w:i/>
          <w:color w:val="00B050"/>
        </w:rPr>
        <w:t xml:space="preserve">Examples: </w:t>
      </w:r>
    </w:p>
    <w:p w14:paraId="489900A4" w14:textId="3F9705A1" w:rsidR="0051613C" w:rsidRPr="006B1A37" w:rsidRDefault="0051613C" w:rsidP="0051613C">
      <w:pPr>
        <w:spacing w:after="120"/>
        <w:ind w:left="720"/>
        <w:rPr>
          <w:rFonts w:ascii="Arial" w:hAnsi="Arial" w:cs="Arial"/>
        </w:rPr>
      </w:pPr>
      <w:r w:rsidRPr="002A69B8">
        <w:rPr>
          <w:rFonts w:ascii="Arial" w:hAnsi="Arial" w:cs="Arial"/>
          <w:i/>
          <w:iCs/>
          <w:color w:val="00B050"/>
        </w:rPr>
        <w:t>Bridge Replacement or Rehabilitation:</w:t>
      </w:r>
      <w:r w:rsidRPr="002A69B8">
        <w:rPr>
          <w:rFonts w:ascii="Arial" w:hAnsi="Arial" w:cs="Arial"/>
          <w:color w:val="00B050"/>
        </w:rPr>
        <w:t xml:space="preserve"> </w:t>
      </w:r>
      <w:r w:rsidRPr="002A69B8">
        <w:rPr>
          <w:rFonts w:ascii="Arial" w:hAnsi="Arial" w:cs="Arial"/>
        </w:rPr>
        <w:t xml:space="preserve">The Structure will be </w:t>
      </w:r>
      <w:r w:rsidRPr="002A69B8">
        <w:rPr>
          <w:rFonts w:ascii="Arial" w:hAnsi="Arial" w:cs="Arial"/>
          <w:color w:val="00B050"/>
        </w:rPr>
        <w:t xml:space="preserve">insert age </w:t>
      </w:r>
      <w:r w:rsidRPr="002A69B8">
        <w:rPr>
          <w:rFonts w:ascii="Arial" w:hAnsi="Arial" w:cs="Arial"/>
        </w:rPr>
        <w:t xml:space="preserve">years old at the time of construction and requires </w:t>
      </w:r>
      <w:r w:rsidRPr="002A69B8">
        <w:rPr>
          <w:rFonts w:ascii="Arial" w:hAnsi="Arial" w:cs="Arial"/>
          <w:color w:val="00B050"/>
        </w:rPr>
        <w:t>replacement/rehabilitation</w:t>
      </w:r>
      <w:r w:rsidRPr="002A69B8">
        <w:rPr>
          <w:rFonts w:ascii="Arial" w:hAnsi="Arial" w:cs="Arial"/>
        </w:rPr>
        <w:t xml:space="preserve">. </w:t>
      </w:r>
      <w:r w:rsidRPr="006B1A37">
        <w:rPr>
          <w:rFonts w:ascii="Arial" w:hAnsi="Arial" w:cs="Arial"/>
        </w:rPr>
        <w:t xml:space="preserve">The proposed work will help achieve the State and National performance targets as outlined in NDOT’s </w:t>
      </w:r>
      <w:r w:rsidR="00E52262" w:rsidRPr="006B1A37">
        <w:rPr>
          <w:rFonts w:ascii="Arial" w:hAnsi="Arial" w:cs="Arial"/>
        </w:rPr>
        <w:t xml:space="preserve">Draft </w:t>
      </w:r>
      <w:r w:rsidRPr="006B1A37">
        <w:rPr>
          <w:rFonts w:ascii="Arial" w:hAnsi="Arial" w:cs="Arial"/>
        </w:rPr>
        <w:t>Transportation Asset Management Plan.   </w:t>
      </w:r>
    </w:p>
    <w:p w14:paraId="403F53BD" w14:textId="5C65CDE7" w:rsidR="0051613C" w:rsidRPr="006B1A37" w:rsidRDefault="0051613C" w:rsidP="002A69B8">
      <w:pPr>
        <w:spacing w:after="0"/>
        <w:ind w:left="720"/>
        <w:rPr>
          <w:rFonts w:ascii="Arial" w:hAnsi="Arial" w:cs="Arial"/>
          <w:i/>
          <w:sz w:val="16"/>
          <w:szCs w:val="16"/>
        </w:rPr>
      </w:pPr>
      <w:r w:rsidRPr="006B1A37">
        <w:rPr>
          <w:rFonts w:ascii="Arial" w:hAnsi="Arial" w:cs="Arial"/>
          <w:i/>
          <w:sz w:val="16"/>
          <w:szCs w:val="16"/>
        </w:rPr>
        <w:t>For Information only: The performance targets include:</w:t>
      </w:r>
    </w:p>
    <w:p w14:paraId="30997DB7" w14:textId="77777777" w:rsidR="0051613C" w:rsidRPr="006B1A37" w:rsidRDefault="0051613C" w:rsidP="002A69B8">
      <w:pPr>
        <w:pStyle w:val="ListParagraph"/>
        <w:numPr>
          <w:ilvl w:val="0"/>
          <w:numId w:val="20"/>
        </w:numPr>
        <w:spacing w:after="0"/>
        <w:rPr>
          <w:rFonts w:ascii="Arial" w:hAnsi="Arial" w:cs="Arial"/>
          <w:i/>
          <w:sz w:val="16"/>
          <w:szCs w:val="16"/>
        </w:rPr>
      </w:pPr>
      <w:r w:rsidRPr="006B1A37">
        <w:rPr>
          <w:rFonts w:ascii="Arial" w:hAnsi="Arial" w:cs="Arial"/>
          <w:i/>
          <w:sz w:val="16"/>
          <w:szCs w:val="16"/>
        </w:rPr>
        <w:t>No more than 10% of the total deck area of bridges in the state on the National Highway System (NHS) is located on bridges that have been classified as structurally deficient.</w:t>
      </w:r>
    </w:p>
    <w:p w14:paraId="22ECBB6B" w14:textId="3B8996ED" w:rsidR="0051613C" w:rsidRPr="002A69B8" w:rsidRDefault="0051613C" w:rsidP="002A69B8">
      <w:pPr>
        <w:pStyle w:val="ListParagraph"/>
        <w:numPr>
          <w:ilvl w:val="0"/>
          <w:numId w:val="20"/>
        </w:numPr>
        <w:spacing w:after="0"/>
        <w:rPr>
          <w:rFonts w:ascii="Arial" w:hAnsi="Arial" w:cs="Arial"/>
          <w:i/>
          <w:color w:val="00B050"/>
          <w:sz w:val="16"/>
          <w:szCs w:val="16"/>
        </w:rPr>
      </w:pPr>
      <w:r w:rsidRPr="006B1A37">
        <w:rPr>
          <w:rFonts w:ascii="Arial" w:hAnsi="Arial" w:cs="Arial"/>
          <w:i/>
          <w:sz w:val="16"/>
          <w:szCs w:val="16"/>
        </w:rPr>
        <w:t>Maintain 95% of bridges on the State system and NHS</w:t>
      </w:r>
      <w:r w:rsidR="00C02492" w:rsidRPr="006B1A37">
        <w:rPr>
          <w:rFonts w:ascii="Arial" w:hAnsi="Arial" w:cs="Arial"/>
          <w:i/>
          <w:sz w:val="16"/>
          <w:szCs w:val="16"/>
        </w:rPr>
        <w:t xml:space="preserve"> in good or fair condition</w:t>
      </w:r>
      <w:r w:rsidR="00C02492" w:rsidRPr="002F3B1D">
        <w:rPr>
          <w:rFonts w:ascii="Arial" w:hAnsi="Arial" w:cs="Arial"/>
          <w:i/>
          <w:color w:val="00B050"/>
          <w:sz w:val="16"/>
          <w:szCs w:val="16"/>
        </w:rPr>
        <w:t>.</w:t>
      </w:r>
      <w:r w:rsidRPr="002A69B8">
        <w:rPr>
          <w:rFonts w:ascii="Arial" w:hAnsi="Arial" w:cs="Arial"/>
          <w:i/>
          <w:color w:val="00B050"/>
          <w:sz w:val="16"/>
          <w:szCs w:val="16"/>
        </w:rPr>
        <w:t xml:space="preserve"> </w:t>
      </w:r>
    </w:p>
    <w:p w14:paraId="534B8964" w14:textId="46BEF25F" w:rsidR="0051613C" w:rsidRPr="002A69B8" w:rsidRDefault="0051613C" w:rsidP="00067C28">
      <w:pPr>
        <w:spacing w:after="120"/>
        <w:ind w:left="720"/>
        <w:rPr>
          <w:rFonts w:ascii="Arial" w:hAnsi="Arial" w:cs="Arial"/>
          <w:i/>
        </w:rPr>
      </w:pPr>
    </w:p>
    <w:p w14:paraId="3725F9DB" w14:textId="31FA2BF2" w:rsidR="00185430" w:rsidRPr="002A69B8" w:rsidRDefault="00185430" w:rsidP="00067C28">
      <w:pPr>
        <w:spacing w:after="120"/>
        <w:ind w:left="720"/>
        <w:rPr>
          <w:rFonts w:ascii="Arial" w:hAnsi="Arial" w:cs="Arial"/>
        </w:rPr>
      </w:pPr>
      <w:r w:rsidRPr="002A69B8">
        <w:rPr>
          <w:rFonts w:ascii="Arial" w:hAnsi="Arial" w:cs="Arial"/>
          <w:i/>
          <w:color w:val="00B050"/>
        </w:rPr>
        <w:t>Bridge Widening:</w:t>
      </w:r>
      <w:r w:rsidRPr="002A69B8">
        <w:rPr>
          <w:rFonts w:ascii="Arial" w:hAnsi="Arial" w:cs="Arial"/>
          <w:color w:val="00B050"/>
        </w:rPr>
        <w:t xml:space="preserve"> </w:t>
      </w:r>
      <w:r w:rsidRPr="002A69B8">
        <w:rPr>
          <w:rFonts w:ascii="Arial" w:hAnsi="Arial" w:cs="Arial"/>
        </w:rPr>
        <w:t xml:space="preserve">This structure </w:t>
      </w:r>
      <w:r w:rsidR="005F7F98" w:rsidRPr="002A69B8">
        <w:rPr>
          <w:rFonts w:ascii="Arial" w:hAnsi="Arial" w:cs="Arial"/>
        </w:rPr>
        <w:t>shall be widened</w:t>
      </w:r>
      <w:r w:rsidR="001761A5" w:rsidRPr="002A69B8">
        <w:rPr>
          <w:rFonts w:ascii="Arial" w:hAnsi="Arial" w:cs="Arial"/>
        </w:rPr>
        <w:t xml:space="preserve"> </w:t>
      </w:r>
      <w:r w:rsidRPr="002A69B8">
        <w:rPr>
          <w:rFonts w:ascii="Arial" w:hAnsi="Arial" w:cs="Arial"/>
        </w:rPr>
        <w:t xml:space="preserve">to meet current </w:t>
      </w:r>
      <w:r w:rsidR="005F7F98" w:rsidRPr="002A69B8">
        <w:rPr>
          <w:rFonts w:ascii="Arial" w:hAnsi="Arial" w:cs="Arial"/>
        </w:rPr>
        <w:t>Nebraska M</w:t>
      </w:r>
      <w:r w:rsidRPr="002A69B8">
        <w:rPr>
          <w:rFonts w:ascii="Arial" w:hAnsi="Arial" w:cs="Arial"/>
        </w:rPr>
        <w:t xml:space="preserve">inimum </w:t>
      </w:r>
      <w:r w:rsidR="005F7F98" w:rsidRPr="002A69B8">
        <w:rPr>
          <w:rFonts w:ascii="Arial" w:hAnsi="Arial" w:cs="Arial"/>
        </w:rPr>
        <w:t>D</w:t>
      </w:r>
      <w:r w:rsidRPr="002A69B8">
        <w:rPr>
          <w:rFonts w:ascii="Arial" w:hAnsi="Arial" w:cs="Arial"/>
        </w:rPr>
        <w:t xml:space="preserve">esign </w:t>
      </w:r>
      <w:r w:rsidR="005F7F98" w:rsidRPr="002A69B8">
        <w:rPr>
          <w:rFonts w:ascii="Arial" w:hAnsi="Arial" w:cs="Arial"/>
        </w:rPr>
        <w:t>S</w:t>
      </w:r>
      <w:r w:rsidRPr="002A69B8">
        <w:rPr>
          <w:rFonts w:ascii="Arial" w:hAnsi="Arial" w:cs="Arial"/>
        </w:rPr>
        <w:t>tandards</w:t>
      </w:r>
      <w:r w:rsidR="005F7F98" w:rsidRPr="002A69B8">
        <w:rPr>
          <w:rFonts w:ascii="Arial" w:hAnsi="Arial" w:cs="Arial"/>
        </w:rPr>
        <w:t>, Title 428 of the Nebraska Administrative Code</w:t>
      </w:r>
      <w:r w:rsidR="002F46C1" w:rsidRPr="002A69B8">
        <w:rPr>
          <w:rFonts w:ascii="Arial" w:hAnsi="Arial" w:cs="Arial"/>
        </w:rPr>
        <w:t>.</w:t>
      </w:r>
    </w:p>
    <w:p w14:paraId="46EF0799" w14:textId="77777777" w:rsidR="0052016D" w:rsidRPr="002A69B8" w:rsidRDefault="0052016D" w:rsidP="00067C28">
      <w:pPr>
        <w:spacing w:after="120"/>
        <w:ind w:left="720"/>
        <w:rPr>
          <w:rFonts w:ascii="Arial" w:hAnsi="Arial" w:cs="Arial"/>
        </w:rPr>
      </w:pPr>
    </w:p>
    <w:p w14:paraId="5B034588" w14:textId="16792F58" w:rsidR="00185430" w:rsidRPr="006B1A37" w:rsidRDefault="00185430" w:rsidP="00067C28">
      <w:pPr>
        <w:spacing w:after="120"/>
        <w:ind w:left="720"/>
        <w:rPr>
          <w:rFonts w:ascii="Arial" w:hAnsi="Arial" w:cs="Arial"/>
        </w:rPr>
      </w:pPr>
      <w:r w:rsidRPr="002A69B8">
        <w:rPr>
          <w:rFonts w:ascii="Arial" w:hAnsi="Arial" w:cs="Arial"/>
          <w:i/>
          <w:color w:val="00B050"/>
        </w:rPr>
        <w:t xml:space="preserve">Maintenance Activities, Deck Patching &amp; Overlay, Replace Expansion Joints, </w:t>
      </w:r>
      <w:r w:rsidR="00166397" w:rsidRPr="002A69B8">
        <w:rPr>
          <w:rFonts w:ascii="Arial" w:hAnsi="Arial" w:cs="Arial"/>
          <w:i/>
          <w:color w:val="00B050"/>
        </w:rPr>
        <w:t>Re</w:t>
      </w:r>
      <w:r w:rsidR="006B1A37">
        <w:rPr>
          <w:rFonts w:ascii="Arial" w:hAnsi="Arial" w:cs="Arial"/>
          <w:i/>
          <w:color w:val="00B050"/>
        </w:rPr>
        <w:t>-</w:t>
      </w:r>
      <w:r w:rsidR="00166397" w:rsidRPr="002A69B8">
        <w:rPr>
          <w:rFonts w:ascii="Arial" w:hAnsi="Arial" w:cs="Arial"/>
          <w:i/>
          <w:color w:val="00B050"/>
        </w:rPr>
        <w:t>modeling Buttress:</w:t>
      </w:r>
      <w:r w:rsidRPr="002A69B8">
        <w:rPr>
          <w:rFonts w:ascii="Arial" w:hAnsi="Arial" w:cs="Arial"/>
          <w:color w:val="00B050"/>
        </w:rPr>
        <w:t xml:space="preserve"> </w:t>
      </w:r>
      <w:r w:rsidRPr="002A69B8">
        <w:rPr>
          <w:rFonts w:ascii="Arial" w:hAnsi="Arial" w:cs="Arial"/>
        </w:rPr>
        <w:t>The condition of this bridge make</w:t>
      </w:r>
      <w:r w:rsidR="002F46C1" w:rsidRPr="002A69B8">
        <w:rPr>
          <w:rFonts w:ascii="Arial" w:hAnsi="Arial" w:cs="Arial"/>
        </w:rPr>
        <w:t>s</w:t>
      </w:r>
      <w:r w:rsidRPr="002A69B8">
        <w:rPr>
          <w:rFonts w:ascii="Arial" w:hAnsi="Arial" w:cs="Arial"/>
        </w:rPr>
        <w:t xml:space="preserve"> it a candidate for </w:t>
      </w:r>
      <w:r w:rsidR="0052016D" w:rsidRPr="002A69B8">
        <w:rPr>
          <w:rFonts w:ascii="Arial" w:hAnsi="Arial" w:cs="Arial"/>
        </w:rPr>
        <w:t xml:space="preserve">preventative maintenance </w:t>
      </w:r>
      <w:r w:rsidRPr="002A69B8">
        <w:rPr>
          <w:rFonts w:ascii="Arial" w:hAnsi="Arial" w:cs="Arial"/>
        </w:rPr>
        <w:t>activities</w:t>
      </w:r>
      <w:r w:rsidRPr="006B1A37">
        <w:rPr>
          <w:rFonts w:ascii="Arial" w:hAnsi="Arial" w:cs="Arial"/>
        </w:rPr>
        <w:t xml:space="preserve">. </w:t>
      </w:r>
      <w:r w:rsidR="005F7F98" w:rsidRPr="006B1A37">
        <w:rPr>
          <w:rFonts w:ascii="Arial" w:hAnsi="Arial" w:cs="Arial"/>
        </w:rPr>
        <w:t>The proposed work is in accordance with NDOT’s approved bridge preservation program.</w:t>
      </w:r>
    </w:p>
    <w:p w14:paraId="16B56361" w14:textId="7CEF5CA4" w:rsidR="001D0982" w:rsidRPr="002A69B8" w:rsidRDefault="001D0982" w:rsidP="00067C28">
      <w:pPr>
        <w:spacing w:after="120"/>
        <w:ind w:left="720"/>
        <w:rPr>
          <w:rFonts w:ascii="Arial" w:hAnsi="Arial" w:cs="Arial"/>
        </w:rPr>
      </w:pPr>
    </w:p>
    <w:p w14:paraId="143A92B9" w14:textId="5A29EE7D" w:rsidR="001D0982" w:rsidRPr="002A69B8" w:rsidRDefault="001D0982" w:rsidP="001D0982">
      <w:pPr>
        <w:spacing w:after="120"/>
        <w:ind w:left="720"/>
        <w:rPr>
          <w:rFonts w:ascii="Arial" w:hAnsi="Arial" w:cs="Arial"/>
        </w:rPr>
      </w:pPr>
      <w:r w:rsidRPr="002A69B8">
        <w:rPr>
          <w:rFonts w:ascii="Arial" w:hAnsi="Arial" w:cs="Arial"/>
          <w:i/>
          <w:color w:val="00B050"/>
        </w:rPr>
        <w:t xml:space="preserve">Replacing or Installing Approaches and other </w:t>
      </w:r>
      <w:r w:rsidR="00EF7787" w:rsidRPr="002A69B8">
        <w:rPr>
          <w:rFonts w:ascii="Arial" w:hAnsi="Arial" w:cs="Arial"/>
          <w:i/>
          <w:color w:val="00B050"/>
        </w:rPr>
        <w:t>Maintenance Activities such as</w:t>
      </w:r>
      <w:r w:rsidRPr="002A69B8">
        <w:rPr>
          <w:rFonts w:ascii="Arial" w:hAnsi="Arial" w:cs="Arial"/>
          <w:i/>
          <w:color w:val="00B050"/>
        </w:rPr>
        <w:t xml:space="preserve"> Deck Patching &amp; Overlay, Replace Expansion Joints, Re</w:t>
      </w:r>
      <w:r w:rsidR="006B1A37">
        <w:rPr>
          <w:rFonts w:ascii="Arial" w:hAnsi="Arial" w:cs="Arial"/>
          <w:i/>
          <w:color w:val="00B050"/>
        </w:rPr>
        <w:t>-</w:t>
      </w:r>
      <w:r w:rsidRPr="002A69B8">
        <w:rPr>
          <w:rFonts w:ascii="Arial" w:hAnsi="Arial" w:cs="Arial"/>
          <w:i/>
          <w:color w:val="00B050"/>
        </w:rPr>
        <w:t>modeling Buttress:</w:t>
      </w:r>
      <w:r w:rsidRPr="002A69B8">
        <w:rPr>
          <w:rFonts w:ascii="Arial" w:hAnsi="Arial" w:cs="Arial"/>
        </w:rPr>
        <w:t xml:space="preserve"> The condition of this bridge makes it a candidate </w:t>
      </w:r>
      <w:r w:rsidR="00EF7787" w:rsidRPr="002A69B8">
        <w:rPr>
          <w:rFonts w:ascii="Arial" w:hAnsi="Arial" w:cs="Arial"/>
        </w:rPr>
        <w:t>for</w:t>
      </w:r>
      <w:r w:rsidRPr="002A69B8">
        <w:rPr>
          <w:rFonts w:ascii="Arial" w:hAnsi="Arial" w:cs="Arial"/>
        </w:rPr>
        <w:t xml:space="preserve"> preventative maintenance activities</w:t>
      </w:r>
      <w:r w:rsidR="00EF7787" w:rsidRPr="002A69B8">
        <w:rPr>
          <w:rFonts w:ascii="Arial" w:hAnsi="Arial" w:cs="Arial"/>
        </w:rPr>
        <w:t xml:space="preserve"> and for the restoration of a suitable riding surface</w:t>
      </w:r>
      <w:r w:rsidRPr="002A69B8">
        <w:rPr>
          <w:rFonts w:ascii="Arial" w:hAnsi="Arial" w:cs="Arial"/>
        </w:rPr>
        <w:t>. The proposed work is in accordance with NDOT’s approved bridge preservation program.</w:t>
      </w:r>
    </w:p>
    <w:sectPr w:rsidR="001D0982" w:rsidRPr="002A69B8" w:rsidSect="000B6D29">
      <w:headerReference w:type="default" r:id="rId11"/>
      <w:footerReference w:type="default" r:id="rId12"/>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8D2CB" w14:textId="77777777" w:rsidR="001918E3" w:rsidRDefault="001918E3" w:rsidP="009A7767">
      <w:pPr>
        <w:spacing w:after="0" w:line="240" w:lineRule="auto"/>
      </w:pPr>
      <w:r>
        <w:separator/>
      </w:r>
    </w:p>
  </w:endnote>
  <w:endnote w:type="continuationSeparator" w:id="0">
    <w:p w14:paraId="527B9949" w14:textId="77777777" w:rsidR="001918E3" w:rsidRDefault="001918E3" w:rsidP="009A7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464DF" w14:textId="77777777" w:rsidR="00751020" w:rsidRDefault="00751020">
    <w:r>
      <w:rPr>
        <w:noProof/>
      </w:rPr>
      <mc:AlternateContent>
        <mc:Choice Requires="wps">
          <w:drawing>
            <wp:anchor distT="0" distB="0" distL="114300" distR="114300" simplePos="0" relativeHeight="251660288" behindDoc="0" locked="0" layoutInCell="1" allowOverlap="1" wp14:anchorId="39906961" wp14:editId="74277052">
              <wp:simplePos x="0" y="0"/>
              <wp:positionH relativeFrom="column">
                <wp:posOffset>-76200</wp:posOffset>
              </wp:positionH>
              <wp:positionV relativeFrom="paragraph">
                <wp:posOffset>271145</wp:posOffset>
              </wp:positionV>
              <wp:extent cx="6086475" cy="0"/>
              <wp:effectExtent l="9525" t="13970" r="9525" b="1460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0"/>
                      </a:xfrm>
                      <a:prstGeom prst="straightConnector1">
                        <a:avLst/>
                      </a:prstGeom>
                      <a:noFill/>
                      <a:ln w="1587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w14:anchorId="3EF2DDAC" id="_x0000_t32" coordsize="21600,21600" o:spt="32" o:oned="t" path="m,l21600,21600e" filled="f">
              <v:path arrowok="t" fillok="f" o:connecttype="none"/>
              <o:lock v:ext="edit" shapetype="t"/>
            </v:shapetype>
            <v:shape id="AutoShape 5" o:spid="_x0000_s1026" type="#_x0000_t32" style="position:absolute;margin-left:-6pt;margin-top:21.35pt;width:479.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" strokecolor="#943634 [2405]" strokeweight="1.25p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2808"/>
      <w:gridCol w:w="1878"/>
    </w:tblGrid>
    <w:tr w:rsidR="00751020" w:rsidRPr="00B97E24" w14:paraId="0346D147" w14:textId="77777777" w:rsidTr="00FE233F">
      <w:tc>
        <w:tcPr>
          <w:tcW w:w="7668" w:type="dxa"/>
          <w:gridSpan w:val="2"/>
        </w:tcPr>
        <w:p w14:paraId="62DE787B" w14:textId="791E1F35" w:rsidR="00751020" w:rsidRPr="00B97E24" w:rsidRDefault="00751020" w:rsidP="00F0516C">
          <w:pPr>
            <w:pStyle w:val="Footer"/>
            <w:rPr>
              <w:rFonts w:ascii="Arial" w:hAnsi="Arial" w:cs="Arial"/>
              <w:i/>
              <w:color w:val="943634" w:themeColor="accent2" w:themeShade="BF"/>
            </w:rPr>
          </w:pPr>
        </w:p>
      </w:tc>
      <w:tc>
        <w:tcPr>
          <w:tcW w:w="1908" w:type="dxa"/>
        </w:tcPr>
        <w:sdt>
          <w:sdtPr>
            <w:rPr>
              <w:rFonts w:ascii="Arial" w:hAnsi="Arial" w:cs="Arial"/>
            </w:rPr>
            <w:id w:val="250395305"/>
            <w:docPartObj>
              <w:docPartGallery w:val="Page Numbers (Top of Page)"/>
              <w:docPartUnique/>
            </w:docPartObj>
          </w:sdtPr>
          <w:sdtEndPr/>
          <w:sdtContent>
            <w:p w14:paraId="0BC0ECBD" w14:textId="0A9D1324" w:rsidR="00751020" w:rsidRPr="00B97E24" w:rsidRDefault="00751020" w:rsidP="00FE233F">
              <w:pPr>
                <w:jc w:val="right"/>
                <w:rPr>
                  <w:rFonts w:ascii="Arial" w:hAnsi="Arial" w:cs="Arial"/>
                  <w:color w:val="943634" w:themeColor="accent2" w:themeShade="BF"/>
                </w:rPr>
              </w:pPr>
              <w:r w:rsidRPr="00B97E24">
                <w:rPr>
                  <w:rFonts w:ascii="Arial" w:hAnsi="Arial" w:cs="Arial"/>
                  <w:color w:val="943634" w:themeColor="accent2" w:themeShade="BF"/>
                </w:rPr>
                <w:t xml:space="preserve">Page </w:t>
              </w:r>
              <w:r w:rsidRPr="00B97E24">
                <w:rPr>
                  <w:rFonts w:ascii="Arial" w:hAnsi="Arial" w:cs="Arial"/>
                  <w:color w:val="943634" w:themeColor="accent2" w:themeShade="BF"/>
                </w:rPr>
                <w:fldChar w:fldCharType="begin"/>
              </w:r>
              <w:r w:rsidRPr="00B97E24">
                <w:rPr>
                  <w:rFonts w:ascii="Arial" w:hAnsi="Arial" w:cs="Arial"/>
                  <w:color w:val="943634" w:themeColor="accent2" w:themeShade="BF"/>
                </w:rPr>
                <w:instrText xml:space="preserve"> PAGE </w:instrText>
              </w:r>
              <w:r w:rsidRPr="00B97E24">
                <w:rPr>
                  <w:rFonts w:ascii="Arial" w:hAnsi="Arial" w:cs="Arial"/>
                  <w:color w:val="943634" w:themeColor="accent2" w:themeShade="BF"/>
                </w:rPr>
                <w:fldChar w:fldCharType="separate"/>
              </w:r>
              <w:r w:rsidR="000A20AA">
                <w:rPr>
                  <w:rFonts w:ascii="Arial" w:hAnsi="Arial" w:cs="Arial"/>
                  <w:noProof/>
                  <w:color w:val="943634" w:themeColor="accent2" w:themeShade="BF"/>
                </w:rPr>
                <w:t>1</w:t>
              </w:r>
              <w:r w:rsidRPr="00B97E24">
                <w:rPr>
                  <w:rFonts w:ascii="Arial" w:hAnsi="Arial" w:cs="Arial"/>
                  <w:color w:val="943634" w:themeColor="accent2" w:themeShade="BF"/>
                </w:rPr>
                <w:fldChar w:fldCharType="end"/>
              </w:r>
              <w:r w:rsidRPr="00B97E24">
                <w:rPr>
                  <w:rFonts w:ascii="Arial" w:hAnsi="Arial" w:cs="Arial"/>
                  <w:color w:val="943634" w:themeColor="accent2" w:themeShade="BF"/>
                </w:rPr>
                <w:t xml:space="preserve"> of </w:t>
              </w:r>
              <w:r w:rsidRPr="00B97E24">
                <w:rPr>
                  <w:rFonts w:ascii="Arial" w:hAnsi="Arial" w:cs="Arial"/>
                  <w:color w:val="943634" w:themeColor="accent2" w:themeShade="BF"/>
                </w:rPr>
                <w:fldChar w:fldCharType="begin"/>
              </w:r>
              <w:r w:rsidRPr="00B97E24">
                <w:rPr>
                  <w:rFonts w:ascii="Arial" w:hAnsi="Arial" w:cs="Arial"/>
                  <w:color w:val="943634" w:themeColor="accent2" w:themeShade="BF"/>
                </w:rPr>
                <w:instrText xml:space="preserve"> NUMPAGES  </w:instrText>
              </w:r>
              <w:r w:rsidRPr="00B97E24">
                <w:rPr>
                  <w:rFonts w:ascii="Arial" w:hAnsi="Arial" w:cs="Arial"/>
                  <w:color w:val="943634" w:themeColor="accent2" w:themeShade="BF"/>
                </w:rPr>
                <w:fldChar w:fldCharType="separate"/>
              </w:r>
              <w:r w:rsidR="000A20AA">
                <w:rPr>
                  <w:rFonts w:ascii="Arial" w:hAnsi="Arial" w:cs="Arial"/>
                  <w:noProof/>
                  <w:color w:val="943634" w:themeColor="accent2" w:themeShade="BF"/>
                </w:rPr>
                <w:t>3</w:t>
              </w:r>
              <w:r w:rsidRPr="00B97E24">
                <w:rPr>
                  <w:rFonts w:ascii="Arial" w:hAnsi="Arial" w:cs="Arial"/>
                  <w:color w:val="943634" w:themeColor="accent2" w:themeShade="BF"/>
                </w:rPr>
                <w:fldChar w:fldCharType="end"/>
              </w:r>
            </w:p>
          </w:sdtContent>
        </w:sdt>
      </w:tc>
    </w:tr>
    <w:tr w:rsidR="00751020" w:rsidRPr="00B97E24" w14:paraId="6F4ABE3E" w14:textId="77777777" w:rsidTr="00F953C0">
      <w:tc>
        <w:tcPr>
          <w:tcW w:w="4788" w:type="dxa"/>
        </w:tcPr>
        <w:p w14:paraId="4ED73043" w14:textId="7D8936DD" w:rsidR="00751020" w:rsidRPr="00B97E24" w:rsidRDefault="00751020" w:rsidP="00F0516C">
          <w:pPr>
            <w:pStyle w:val="Footer"/>
            <w:rPr>
              <w:rFonts w:ascii="Arial" w:hAnsi="Arial" w:cs="Arial"/>
              <w:i/>
              <w:color w:val="943634" w:themeColor="accent2" w:themeShade="BF"/>
            </w:rPr>
          </w:pPr>
        </w:p>
      </w:tc>
      <w:tc>
        <w:tcPr>
          <w:tcW w:w="4788" w:type="dxa"/>
          <w:gridSpan w:val="2"/>
          <w:vAlign w:val="center"/>
        </w:tcPr>
        <w:p w14:paraId="30635F46" w14:textId="6E28B579" w:rsidR="00751020" w:rsidRPr="00B97E24" w:rsidRDefault="00751020" w:rsidP="00F953C0">
          <w:pPr>
            <w:pStyle w:val="Footer"/>
            <w:jc w:val="right"/>
            <w:rPr>
              <w:rFonts w:ascii="Arial" w:hAnsi="Arial" w:cs="Arial"/>
              <w:i/>
              <w:color w:val="943634" w:themeColor="accent2" w:themeShade="BF"/>
            </w:rPr>
          </w:pPr>
        </w:p>
      </w:tc>
    </w:tr>
  </w:tbl>
  <w:p w14:paraId="21714B1C" w14:textId="77777777" w:rsidR="00751020" w:rsidRPr="00F0516C" w:rsidRDefault="00751020" w:rsidP="00F05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84465" w14:textId="77777777" w:rsidR="001918E3" w:rsidRDefault="001918E3" w:rsidP="009A7767">
      <w:pPr>
        <w:spacing w:after="0" w:line="240" w:lineRule="auto"/>
      </w:pPr>
      <w:r>
        <w:separator/>
      </w:r>
    </w:p>
  </w:footnote>
  <w:footnote w:type="continuationSeparator" w:id="0">
    <w:p w14:paraId="1770B75E" w14:textId="77777777" w:rsidR="001918E3" w:rsidRDefault="001918E3" w:rsidP="009A7767">
      <w:pPr>
        <w:spacing w:after="0" w:line="240" w:lineRule="auto"/>
      </w:pPr>
      <w:r>
        <w:continuationSeparator/>
      </w:r>
    </w:p>
  </w:footnote>
  <w:footnote w:id="1">
    <w:p w14:paraId="280D01F0" w14:textId="4211C4DB" w:rsidR="00751020" w:rsidRDefault="00751020">
      <w:pPr>
        <w:pStyle w:val="FootnoteText"/>
      </w:pPr>
      <w:r w:rsidRPr="00810008">
        <w:rPr>
          <w:rStyle w:val="FootnoteReference"/>
          <w:rFonts w:ascii="Arial" w:hAnsi="Arial" w:cs="Arial"/>
        </w:rPr>
        <w:footnoteRef/>
      </w:r>
      <w:r w:rsidRPr="00810008">
        <w:rPr>
          <w:rFonts w:ascii="Arial" w:hAnsi="Arial" w:cs="Arial"/>
        </w:rPr>
        <w:t xml:space="preserve"> NSI is a</w:t>
      </w:r>
      <w:r w:rsidRPr="001A3007">
        <w:rPr>
          <w:rFonts w:ascii="Arial" w:hAnsi="Arial" w:cs="Arial"/>
        </w:rPr>
        <w:t xml:space="preserve"> pavement condition index used to gauge the overall health of a pavement section.  It is a calculated numerical value based on pavement distresses such as transverse, wheel</w:t>
      </w:r>
      <w:r w:rsidR="006B1A37">
        <w:rPr>
          <w:rFonts w:ascii="Arial" w:hAnsi="Arial" w:cs="Arial"/>
        </w:rPr>
        <w:t xml:space="preserve"> </w:t>
      </w:r>
      <w:r w:rsidRPr="001A3007">
        <w:rPr>
          <w:rFonts w:ascii="Arial" w:hAnsi="Arial" w:cs="Arial"/>
        </w:rPr>
        <w:t>path, and longitudinal cracking.  Its value ranges on a scale of 0 to 100, with 0 being “very poor” condition and 100 being “very good” condition.</w:t>
      </w:r>
    </w:p>
  </w:footnote>
  <w:footnote w:id="2">
    <w:p w14:paraId="16100951" w14:textId="77777777" w:rsidR="00751020" w:rsidRPr="001A3007" w:rsidRDefault="00751020" w:rsidP="006D1303">
      <w:pPr>
        <w:pStyle w:val="FootnoteText"/>
        <w:rPr>
          <w:rFonts w:ascii="Arial" w:hAnsi="Arial" w:cs="Arial"/>
        </w:rPr>
      </w:pPr>
      <w:r w:rsidRPr="001A3007">
        <w:rPr>
          <w:rStyle w:val="FootnoteReference"/>
          <w:rFonts w:ascii="Arial" w:hAnsi="Arial" w:cs="Arial"/>
        </w:rPr>
        <w:footnoteRef/>
      </w:r>
      <w:r w:rsidRPr="001A3007">
        <w:rPr>
          <w:rFonts w:ascii="Arial" w:hAnsi="Arial" w:cs="Arial"/>
        </w:rPr>
        <w:t xml:space="preserve"> PSI is a pavement condition index related to ride quality.  The PSI is a function of pavement roughness, cracking, faulting, and rutting.  Its value ranges on a scale of 0 to 5, with 0 being “very poor” condition and 5 being “very good” condition.</w:t>
      </w:r>
    </w:p>
  </w:footnote>
  <w:footnote w:id="3">
    <w:p w14:paraId="00421397" w14:textId="77777777" w:rsidR="00751020" w:rsidRPr="001A3007" w:rsidRDefault="00751020" w:rsidP="006D1303">
      <w:pPr>
        <w:pStyle w:val="FootnoteText"/>
        <w:rPr>
          <w:rFonts w:ascii="Arial" w:hAnsi="Arial" w:cs="Arial"/>
        </w:rPr>
      </w:pPr>
      <w:r w:rsidRPr="001A3007">
        <w:rPr>
          <w:rStyle w:val="FootnoteReference"/>
          <w:rFonts w:ascii="Arial" w:hAnsi="Arial" w:cs="Arial"/>
        </w:rPr>
        <w:footnoteRef/>
      </w:r>
      <w:r w:rsidRPr="001A3007">
        <w:rPr>
          <w:rFonts w:ascii="Arial" w:hAnsi="Arial" w:cs="Arial"/>
        </w:rPr>
        <w:t xml:space="preserve"> The Cracking Index is a rating value used to qualify the amount of cracking based on the severity and extent noted during a visual inspection</w:t>
      </w:r>
      <w:r>
        <w:rPr>
          <w:rFonts w:ascii="Arial" w:hAnsi="Arial" w:cs="Arial"/>
        </w:rPr>
        <w:t xml:space="preserve">, with 0 being “good” and anything over 50 being “poor”.  </w:t>
      </w:r>
    </w:p>
  </w:footnote>
  <w:footnote w:id="4">
    <w:p w14:paraId="01F62CF3" w14:textId="77777777" w:rsidR="00751020" w:rsidRPr="001A3007" w:rsidRDefault="00751020" w:rsidP="006D1303">
      <w:pPr>
        <w:pStyle w:val="FootnoteText"/>
        <w:contextualSpacing/>
        <w:rPr>
          <w:rFonts w:ascii="Arial" w:hAnsi="Arial" w:cs="Arial"/>
        </w:rPr>
      </w:pPr>
      <w:r w:rsidRPr="001A3007">
        <w:rPr>
          <w:rStyle w:val="FootnoteReference"/>
          <w:rFonts w:ascii="Arial" w:hAnsi="Arial" w:cs="Arial"/>
        </w:rPr>
        <w:footnoteRef/>
      </w:r>
      <w:r w:rsidRPr="001A3007">
        <w:rPr>
          <w:rFonts w:ascii="Arial" w:hAnsi="Arial" w:cs="Arial"/>
        </w:rPr>
        <w:t xml:space="preserve"> The Transverse/Thermal Cracking Index is expressed as an index on a scale of 0 to 100 with 0 being the best condition and 100 the worst. The index reflects the severity and extent of transverse cracking on a bituminous pavement.</w:t>
      </w:r>
    </w:p>
  </w:footnote>
  <w:footnote w:id="5">
    <w:p w14:paraId="5C271662" w14:textId="77777777" w:rsidR="00751020" w:rsidRDefault="00751020" w:rsidP="006D1303">
      <w:pPr>
        <w:pStyle w:val="FootnoteText"/>
        <w:rPr>
          <w:rFonts w:ascii="Arial" w:hAnsi="Arial" w:cs="Arial"/>
        </w:rPr>
      </w:pPr>
      <w:r w:rsidRPr="001A3007">
        <w:rPr>
          <w:rStyle w:val="FootnoteReference"/>
          <w:rFonts w:ascii="Arial" w:hAnsi="Arial" w:cs="Arial"/>
        </w:rPr>
        <w:footnoteRef/>
      </w:r>
      <w:r w:rsidRPr="001A3007">
        <w:rPr>
          <w:rFonts w:ascii="Arial" w:hAnsi="Arial" w:cs="Arial"/>
        </w:rPr>
        <w:t xml:space="preserve"> The International Roughness Index (IRI) measures the smoothness of a pavement section in mm/m.  The smaller the number, the smoother the pavement is</w:t>
      </w:r>
      <w:r>
        <w:rPr>
          <w:rFonts w:ascii="Arial" w:hAnsi="Arial" w:cs="Arial"/>
        </w:rPr>
        <w:t xml:space="preserve">, with 0 being “very good” and anything greater than 4.22 being “very poor”.  </w:t>
      </w:r>
    </w:p>
    <w:p w14:paraId="629286FA" w14:textId="77777777" w:rsidR="00751020" w:rsidRDefault="00751020" w:rsidP="006D1303">
      <w:pPr>
        <w:pStyle w:val="FootnoteText"/>
        <w:rPr>
          <w:rFonts w:ascii="Arial" w:hAnsi="Arial" w:cs="Arial"/>
        </w:rPr>
      </w:pPr>
    </w:p>
    <w:p w14:paraId="5EB9657D" w14:textId="71A3F27A" w:rsidR="00751020" w:rsidRPr="001A3007" w:rsidRDefault="00751020" w:rsidP="006D1303">
      <w:pPr>
        <w:pStyle w:val="FootnoteText"/>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7"/>
    </w:tblGrid>
    <w:tr w:rsidR="00751020" w:rsidRPr="00B97E24" w14:paraId="43AE5E22" w14:textId="77777777" w:rsidTr="002A69B8">
      <w:tc>
        <w:tcPr>
          <w:tcW w:w="9687" w:type="dxa"/>
        </w:tcPr>
        <w:p w14:paraId="0BC5F0AA" w14:textId="5482B5E7" w:rsidR="00751020" w:rsidRPr="00B97E24" w:rsidRDefault="00E52262" w:rsidP="00E52262">
          <w:pPr>
            <w:pStyle w:val="Header"/>
            <w:jc w:val="center"/>
            <w:rPr>
              <w:rFonts w:ascii="Arial" w:hAnsi="Arial" w:cs="Arial"/>
              <w:color w:val="943634" w:themeColor="accent2" w:themeShade="BF"/>
              <w:sz w:val="24"/>
            </w:rPr>
          </w:pPr>
          <w:r>
            <w:rPr>
              <w:rFonts w:ascii="Arial" w:hAnsi="Arial" w:cs="Arial"/>
              <w:b/>
              <w:color w:val="943634" w:themeColor="accent2" w:themeShade="BF"/>
              <w:sz w:val="28"/>
            </w:rPr>
            <w:t>Purpose and Need Statement Template</w:t>
          </w:r>
        </w:p>
      </w:tc>
    </w:tr>
  </w:tbl>
  <w:p w14:paraId="572A1A97" w14:textId="77777777" w:rsidR="00751020" w:rsidRPr="00B828D1" w:rsidRDefault="00751020">
    <w:pPr>
      <w:pStyle w:val="Header"/>
      <w:rPr>
        <w:rFonts w:ascii="Times New Roman" w:hAnsi="Times New Roman" w:cs="Times New Roman"/>
      </w:rPr>
    </w:pPr>
    <w:r>
      <w:rPr>
        <w:noProof/>
        <w:color w:val="632423" w:themeColor="accent2" w:themeShade="80"/>
      </w:rPr>
      <mc:AlternateContent>
        <mc:Choice Requires="wps">
          <w:drawing>
            <wp:anchor distT="0" distB="0" distL="114300" distR="114300" simplePos="0" relativeHeight="251661312" behindDoc="0" locked="0" layoutInCell="1" allowOverlap="1" wp14:anchorId="4E67A006" wp14:editId="7872F3DF">
              <wp:simplePos x="0" y="0"/>
              <wp:positionH relativeFrom="column">
                <wp:posOffset>-76200</wp:posOffset>
              </wp:positionH>
              <wp:positionV relativeFrom="paragraph">
                <wp:posOffset>53975</wp:posOffset>
              </wp:positionV>
              <wp:extent cx="6086475" cy="0"/>
              <wp:effectExtent l="28575" t="25400" r="28575" b="222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0"/>
                      </a:xfrm>
                      <a:prstGeom prst="straightConnector1">
                        <a:avLst/>
                      </a:prstGeom>
                      <a:noFill/>
                      <a:ln w="4127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w14:anchorId="4E14D632" id="_x0000_t32" coordsize="21600,21600" o:spt="32" o:oned="t" path="m,l21600,21600e" filled="f">
              <v:path arrowok="t" fillok="f" o:connecttype="none"/>
              <o:lock v:ext="edit" shapetype="t"/>
            </v:shapetype>
            <v:shape id="AutoShape 2" o:spid="_x0000_s1026" type="#_x0000_t32" style="position:absolute;margin-left:-6pt;margin-top:4.25pt;width:479.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" strokecolor="#943634 [2405]" strokeweight="3.25pt"/>
          </w:pict>
        </mc:Fallback>
      </mc:AlternateContent>
    </w:r>
    <w:r>
      <w:rPr>
        <w:rFonts w:ascii="Times New Roman" w:hAnsi="Times New Roman" w:cs="Times New Roman"/>
        <w:noProof/>
        <w:color w:val="632423" w:themeColor="accent2" w:themeShade="80"/>
      </w:rPr>
      <mc:AlternateContent>
        <mc:Choice Requires="wps">
          <w:drawing>
            <wp:anchor distT="0" distB="0" distL="114300" distR="114300" simplePos="0" relativeHeight="251657216" behindDoc="0" locked="0" layoutInCell="1" allowOverlap="1" wp14:anchorId="6D02AF37" wp14:editId="1B08BEE7">
              <wp:simplePos x="0" y="0"/>
              <wp:positionH relativeFrom="column">
                <wp:posOffset>-76200</wp:posOffset>
              </wp:positionH>
              <wp:positionV relativeFrom="paragraph">
                <wp:posOffset>6350</wp:posOffset>
              </wp:positionV>
              <wp:extent cx="6086475" cy="0"/>
              <wp:effectExtent l="9525" t="15875" r="9525" b="1270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0"/>
                      </a:xfrm>
                      <a:prstGeom prst="straightConnector1">
                        <a:avLst/>
                      </a:prstGeom>
                      <a:noFill/>
                      <a:ln w="1587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w14:anchorId="2B76E9B9" id="AutoShape 1" o:spid="_x0000_s1026" type="#_x0000_t32" style="position:absolute;margin-left:-6pt;margin-top:.5pt;width:479.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" strokecolor="#943634 [2405]"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2BBF"/>
    <w:multiLevelType w:val="hybridMultilevel"/>
    <w:tmpl w:val="0F64C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C6753"/>
    <w:multiLevelType w:val="hybridMultilevel"/>
    <w:tmpl w:val="B8BA50CC"/>
    <w:lvl w:ilvl="0" w:tplc="0409000B">
      <w:start w:val="1"/>
      <w:numFmt w:val="bullet"/>
      <w:lvlText w:val=""/>
      <w:lvlJc w:val="left"/>
      <w:pPr>
        <w:ind w:left="2160" w:hanging="360"/>
      </w:pPr>
      <w:rPr>
        <w:rFonts w:ascii="Wingdings" w:hAnsi="Wingdings" w:hint="default"/>
      </w:rPr>
    </w:lvl>
    <w:lvl w:ilvl="1" w:tplc="F0269E2A">
      <w:start w:val="1"/>
      <w:numFmt w:val="bullet"/>
      <w:lvlText w:val=""/>
      <w:lvlJc w:val="left"/>
      <w:pPr>
        <w:ind w:left="2880" w:hanging="360"/>
      </w:pPr>
      <w:rPr>
        <w:rFonts w:ascii="Wingdings" w:hAnsi="Wingdings" w:hint="default"/>
        <w:sz w:val="24"/>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 w15:restartNumberingAfterBreak="0">
    <w:nsid w:val="1B0966F3"/>
    <w:multiLevelType w:val="hybridMultilevel"/>
    <w:tmpl w:val="7BA6F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56148"/>
    <w:multiLevelType w:val="hybridMultilevel"/>
    <w:tmpl w:val="A954B0C8"/>
    <w:lvl w:ilvl="0" w:tplc="0409000B">
      <w:start w:val="1"/>
      <w:numFmt w:val="bullet"/>
      <w:lvlText w:val=""/>
      <w:lvlJc w:val="left"/>
      <w:pPr>
        <w:ind w:left="2160" w:hanging="360"/>
      </w:pPr>
      <w:rPr>
        <w:rFonts w:ascii="Wingdings" w:hAnsi="Wingdings" w:hint="default"/>
      </w:rPr>
    </w:lvl>
    <w:lvl w:ilvl="1" w:tplc="04090005">
      <w:start w:val="1"/>
      <w:numFmt w:val="bullet"/>
      <w:lvlText w:val=""/>
      <w:lvlJc w:val="left"/>
      <w:pPr>
        <w:ind w:left="2880" w:hanging="360"/>
      </w:pPr>
      <w:rPr>
        <w:rFonts w:ascii="Wingdings" w:hAnsi="Wingdings" w:hint="default"/>
        <w:sz w:val="24"/>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15:restartNumberingAfterBreak="0">
    <w:nsid w:val="1F88696B"/>
    <w:multiLevelType w:val="hybridMultilevel"/>
    <w:tmpl w:val="FDF06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C74556"/>
    <w:multiLevelType w:val="hybridMultilevel"/>
    <w:tmpl w:val="94D8B4E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22641454"/>
    <w:multiLevelType w:val="hybridMultilevel"/>
    <w:tmpl w:val="10A4B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FE4C92"/>
    <w:multiLevelType w:val="hybridMultilevel"/>
    <w:tmpl w:val="A30444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801B8D"/>
    <w:multiLevelType w:val="hybridMultilevel"/>
    <w:tmpl w:val="2B8C062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F017595"/>
    <w:multiLevelType w:val="hybridMultilevel"/>
    <w:tmpl w:val="4CBC2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A40D0C"/>
    <w:multiLevelType w:val="hybridMultilevel"/>
    <w:tmpl w:val="B742F0D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560D7"/>
    <w:multiLevelType w:val="hybridMultilevel"/>
    <w:tmpl w:val="ED046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027E18"/>
    <w:multiLevelType w:val="hybridMultilevel"/>
    <w:tmpl w:val="55AAC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39126B"/>
    <w:multiLevelType w:val="hybridMultilevel"/>
    <w:tmpl w:val="5D7CF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A93F30"/>
    <w:multiLevelType w:val="hybridMultilevel"/>
    <w:tmpl w:val="1DD61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C256D7"/>
    <w:multiLevelType w:val="hybridMultilevel"/>
    <w:tmpl w:val="1AD2483E"/>
    <w:lvl w:ilvl="0" w:tplc="37CCE852">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7D7E26"/>
    <w:multiLevelType w:val="hybridMultilevel"/>
    <w:tmpl w:val="8346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7B5325"/>
    <w:multiLevelType w:val="hybridMultilevel"/>
    <w:tmpl w:val="0678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4E469D"/>
    <w:multiLevelType w:val="hybridMultilevel"/>
    <w:tmpl w:val="762AB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num>
  <w:num w:numId="6">
    <w:abstractNumId w:val="5"/>
  </w:num>
  <w:num w:numId="7">
    <w:abstractNumId w:val="2"/>
  </w:num>
  <w:num w:numId="8">
    <w:abstractNumId w:val="9"/>
  </w:num>
  <w:num w:numId="9">
    <w:abstractNumId w:val="17"/>
  </w:num>
  <w:num w:numId="10">
    <w:abstractNumId w:val="11"/>
  </w:num>
  <w:num w:numId="11">
    <w:abstractNumId w:val="18"/>
  </w:num>
  <w:num w:numId="12">
    <w:abstractNumId w:val="13"/>
  </w:num>
  <w:num w:numId="13">
    <w:abstractNumId w:val="16"/>
  </w:num>
  <w:num w:numId="14">
    <w:abstractNumId w:val="1"/>
  </w:num>
  <w:num w:numId="15">
    <w:abstractNumId w:val="3"/>
  </w:num>
  <w:num w:numId="16">
    <w:abstractNumId w:val="14"/>
  </w:num>
  <w:num w:numId="17">
    <w:abstractNumId w:val="0"/>
  </w:num>
  <w:num w:numId="18">
    <w:abstractNumId w:val="6"/>
  </w:num>
  <w:num w:numId="19">
    <w:abstractNumId w:val="1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767"/>
    <w:rsid w:val="000030DB"/>
    <w:rsid w:val="00011324"/>
    <w:rsid w:val="00011EFD"/>
    <w:rsid w:val="00031B66"/>
    <w:rsid w:val="0003357D"/>
    <w:rsid w:val="0003418D"/>
    <w:rsid w:val="00035224"/>
    <w:rsid w:val="00036837"/>
    <w:rsid w:val="00037422"/>
    <w:rsid w:val="00041F18"/>
    <w:rsid w:val="00042585"/>
    <w:rsid w:val="00043A6F"/>
    <w:rsid w:val="000457E5"/>
    <w:rsid w:val="00052BA2"/>
    <w:rsid w:val="00061576"/>
    <w:rsid w:val="00061855"/>
    <w:rsid w:val="000662B7"/>
    <w:rsid w:val="00067C28"/>
    <w:rsid w:val="00072639"/>
    <w:rsid w:val="00085C4D"/>
    <w:rsid w:val="00090238"/>
    <w:rsid w:val="0009106B"/>
    <w:rsid w:val="000939B7"/>
    <w:rsid w:val="00094F19"/>
    <w:rsid w:val="000A0118"/>
    <w:rsid w:val="000A20AA"/>
    <w:rsid w:val="000A2683"/>
    <w:rsid w:val="000A3C32"/>
    <w:rsid w:val="000A4EC7"/>
    <w:rsid w:val="000A7C03"/>
    <w:rsid w:val="000B1353"/>
    <w:rsid w:val="000B2323"/>
    <w:rsid w:val="000B6D29"/>
    <w:rsid w:val="000C0E37"/>
    <w:rsid w:val="000C7C61"/>
    <w:rsid w:val="000D0F27"/>
    <w:rsid w:val="000D15C2"/>
    <w:rsid w:val="000D2B10"/>
    <w:rsid w:val="000E1672"/>
    <w:rsid w:val="000E657D"/>
    <w:rsid w:val="000F417D"/>
    <w:rsid w:val="000F4E94"/>
    <w:rsid w:val="000F7D45"/>
    <w:rsid w:val="001056CC"/>
    <w:rsid w:val="00105BFA"/>
    <w:rsid w:val="00107349"/>
    <w:rsid w:val="00111657"/>
    <w:rsid w:val="0011199E"/>
    <w:rsid w:val="00112F8C"/>
    <w:rsid w:val="001136E6"/>
    <w:rsid w:val="00113F8F"/>
    <w:rsid w:val="001165E6"/>
    <w:rsid w:val="001173F5"/>
    <w:rsid w:val="0012439C"/>
    <w:rsid w:val="00131C97"/>
    <w:rsid w:val="001323AD"/>
    <w:rsid w:val="00132893"/>
    <w:rsid w:val="00132FCE"/>
    <w:rsid w:val="001342C6"/>
    <w:rsid w:val="0013665D"/>
    <w:rsid w:val="0013748F"/>
    <w:rsid w:val="00140376"/>
    <w:rsid w:val="00142D2E"/>
    <w:rsid w:val="00146AF8"/>
    <w:rsid w:val="00147681"/>
    <w:rsid w:val="0015730A"/>
    <w:rsid w:val="00160A00"/>
    <w:rsid w:val="001610FA"/>
    <w:rsid w:val="001662AC"/>
    <w:rsid w:val="00166397"/>
    <w:rsid w:val="001729D3"/>
    <w:rsid w:val="001739B1"/>
    <w:rsid w:val="00174C8C"/>
    <w:rsid w:val="001757FE"/>
    <w:rsid w:val="001761A5"/>
    <w:rsid w:val="00177504"/>
    <w:rsid w:val="0018157B"/>
    <w:rsid w:val="00183E35"/>
    <w:rsid w:val="00185430"/>
    <w:rsid w:val="001906AB"/>
    <w:rsid w:val="0019165D"/>
    <w:rsid w:val="001918E3"/>
    <w:rsid w:val="00193EAB"/>
    <w:rsid w:val="0019497F"/>
    <w:rsid w:val="001A099E"/>
    <w:rsid w:val="001A3007"/>
    <w:rsid w:val="001A3A4C"/>
    <w:rsid w:val="001A3BDB"/>
    <w:rsid w:val="001A45E2"/>
    <w:rsid w:val="001A4DB7"/>
    <w:rsid w:val="001A4DF4"/>
    <w:rsid w:val="001B2FA2"/>
    <w:rsid w:val="001B3E6E"/>
    <w:rsid w:val="001B6341"/>
    <w:rsid w:val="001B64DC"/>
    <w:rsid w:val="001C2458"/>
    <w:rsid w:val="001C24CA"/>
    <w:rsid w:val="001C3DC3"/>
    <w:rsid w:val="001C4B3A"/>
    <w:rsid w:val="001C59D6"/>
    <w:rsid w:val="001C642C"/>
    <w:rsid w:val="001D0982"/>
    <w:rsid w:val="001D1D00"/>
    <w:rsid w:val="001D23D1"/>
    <w:rsid w:val="001D25D0"/>
    <w:rsid w:val="001D7F7C"/>
    <w:rsid w:val="001E037E"/>
    <w:rsid w:val="001E2703"/>
    <w:rsid w:val="001E3E20"/>
    <w:rsid w:val="001E5A8F"/>
    <w:rsid w:val="001F1A05"/>
    <w:rsid w:val="00204371"/>
    <w:rsid w:val="00205CB2"/>
    <w:rsid w:val="0020714C"/>
    <w:rsid w:val="00211F5C"/>
    <w:rsid w:val="002240C3"/>
    <w:rsid w:val="002259B2"/>
    <w:rsid w:val="002271E3"/>
    <w:rsid w:val="00231CBE"/>
    <w:rsid w:val="00235653"/>
    <w:rsid w:val="00236467"/>
    <w:rsid w:val="002422B0"/>
    <w:rsid w:val="00245C1D"/>
    <w:rsid w:val="00251EFA"/>
    <w:rsid w:val="00256FFC"/>
    <w:rsid w:val="0025747E"/>
    <w:rsid w:val="00257FA0"/>
    <w:rsid w:val="00260E59"/>
    <w:rsid w:val="0026273E"/>
    <w:rsid w:val="0026593F"/>
    <w:rsid w:val="0026645F"/>
    <w:rsid w:val="00267C1B"/>
    <w:rsid w:val="00276AF1"/>
    <w:rsid w:val="00277F8B"/>
    <w:rsid w:val="002842A5"/>
    <w:rsid w:val="002868C3"/>
    <w:rsid w:val="00290C4E"/>
    <w:rsid w:val="00293A89"/>
    <w:rsid w:val="00295FCC"/>
    <w:rsid w:val="002961BB"/>
    <w:rsid w:val="002A17C8"/>
    <w:rsid w:val="002A1AFC"/>
    <w:rsid w:val="002A2AAB"/>
    <w:rsid w:val="002A5819"/>
    <w:rsid w:val="002A69B8"/>
    <w:rsid w:val="002B112C"/>
    <w:rsid w:val="002B21D1"/>
    <w:rsid w:val="002B32D6"/>
    <w:rsid w:val="002C1DC2"/>
    <w:rsid w:val="002C3878"/>
    <w:rsid w:val="002C5273"/>
    <w:rsid w:val="002D2B5E"/>
    <w:rsid w:val="002D3C1C"/>
    <w:rsid w:val="002D6098"/>
    <w:rsid w:val="002D6596"/>
    <w:rsid w:val="002E0794"/>
    <w:rsid w:val="002E114C"/>
    <w:rsid w:val="002E1AB0"/>
    <w:rsid w:val="002E4EBF"/>
    <w:rsid w:val="002E5D37"/>
    <w:rsid w:val="002E7ACC"/>
    <w:rsid w:val="002F3819"/>
    <w:rsid w:val="002F3B1D"/>
    <w:rsid w:val="002F46C1"/>
    <w:rsid w:val="002F4781"/>
    <w:rsid w:val="002F4C9B"/>
    <w:rsid w:val="002F68B8"/>
    <w:rsid w:val="0030167B"/>
    <w:rsid w:val="00306E30"/>
    <w:rsid w:val="00306F0E"/>
    <w:rsid w:val="00310D3D"/>
    <w:rsid w:val="00315E06"/>
    <w:rsid w:val="00317F36"/>
    <w:rsid w:val="003222AB"/>
    <w:rsid w:val="00325FB9"/>
    <w:rsid w:val="00331C64"/>
    <w:rsid w:val="00335067"/>
    <w:rsid w:val="00335D28"/>
    <w:rsid w:val="00336C6F"/>
    <w:rsid w:val="00342470"/>
    <w:rsid w:val="00343270"/>
    <w:rsid w:val="00350189"/>
    <w:rsid w:val="00351003"/>
    <w:rsid w:val="00363D96"/>
    <w:rsid w:val="003641A9"/>
    <w:rsid w:val="00372B88"/>
    <w:rsid w:val="00373E95"/>
    <w:rsid w:val="00377AC9"/>
    <w:rsid w:val="003919D0"/>
    <w:rsid w:val="00392FB4"/>
    <w:rsid w:val="00393C2C"/>
    <w:rsid w:val="003944D4"/>
    <w:rsid w:val="003A15C6"/>
    <w:rsid w:val="003A3F57"/>
    <w:rsid w:val="003A6DFE"/>
    <w:rsid w:val="003B25AB"/>
    <w:rsid w:val="003B3DB1"/>
    <w:rsid w:val="003B5E1A"/>
    <w:rsid w:val="003B68A4"/>
    <w:rsid w:val="003B7630"/>
    <w:rsid w:val="003B7C6D"/>
    <w:rsid w:val="003C0B47"/>
    <w:rsid w:val="003C5A73"/>
    <w:rsid w:val="003C6EAA"/>
    <w:rsid w:val="003D2437"/>
    <w:rsid w:val="003D5F86"/>
    <w:rsid w:val="003D649F"/>
    <w:rsid w:val="003E18C9"/>
    <w:rsid w:val="003F11D4"/>
    <w:rsid w:val="00402103"/>
    <w:rsid w:val="004078BB"/>
    <w:rsid w:val="0041133A"/>
    <w:rsid w:val="0041545C"/>
    <w:rsid w:val="00415A32"/>
    <w:rsid w:val="004251EC"/>
    <w:rsid w:val="004253D3"/>
    <w:rsid w:val="00432B97"/>
    <w:rsid w:val="0043629D"/>
    <w:rsid w:val="004373B7"/>
    <w:rsid w:val="0044338B"/>
    <w:rsid w:val="004439F2"/>
    <w:rsid w:val="00443B6E"/>
    <w:rsid w:val="00445031"/>
    <w:rsid w:val="00447A2E"/>
    <w:rsid w:val="00447E9A"/>
    <w:rsid w:val="004516D5"/>
    <w:rsid w:val="0045644E"/>
    <w:rsid w:val="00456D8E"/>
    <w:rsid w:val="004609B9"/>
    <w:rsid w:val="00464EC6"/>
    <w:rsid w:val="004667D2"/>
    <w:rsid w:val="004703C1"/>
    <w:rsid w:val="00472A4C"/>
    <w:rsid w:val="0047341C"/>
    <w:rsid w:val="004768A0"/>
    <w:rsid w:val="004771A6"/>
    <w:rsid w:val="00485766"/>
    <w:rsid w:val="00491E92"/>
    <w:rsid w:val="00493DF2"/>
    <w:rsid w:val="004949DF"/>
    <w:rsid w:val="00496E75"/>
    <w:rsid w:val="004A69F8"/>
    <w:rsid w:val="004B0242"/>
    <w:rsid w:val="004B17AB"/>
    <w:rsid w:val="004B3B95"/>
    <w:rsid w:val="004B3DD9"/>
    <w:rsid w:val="004B55F7"/>
    <w:rsid w:val="004C0331"/>
    <w:rsid w:val="004C0818"/>
    <w:rsid w:val="004C0ADF"/>
    <w:rsid w:val="004C0E37"/>
    <w:rsid w:val="004C222E"/>
    <w:rsid w:val="004C4A0D"/>
    <w:rsid w:val="004D02CD"/>
    <w:rsid w:val="004D6DF8"/>
    <w:rsid w:val="004E0048"/>
    <w:rsid w:val="004E5D92"/>
    <w:rsid w:val="004F1F54"/>
    <w:rsid w:val="004F7941"/>
    <w:rsid w:val="005001B2"/>
    <w:rsid w:val="005015AA"/>
    <w:rsid w:val="0050504B"/>
    <w:rsid w:val="005101E6"/>
    <w:rsid w:val="0051042C"/>
    <w:rsid w:val="00512465"/>
    <w:rsid w:val="00512D9B"/>
    <w:rsid w:val="0051613C"/>
    <w:rsid w:val="0051671A"/>
    <w:rsid w:val="0052016D"/>
    <w:rsid w:val="00520245"/>
    <w:rsid w:val="00521AB8"/>
    <w:rsid w:val="0052792C"/>
    <w:rsid w:val="005317BE"/>
    <w:rsid w:val="0053434E"/>
    <w:rsid w:val="00535B4B"/>
    <w:rsid w:val="00535C64"/>
    <w:rsid w:val="005360C5"/>
    <w:rsid w:val="005417B9"/>
    <w:rsid w:val="005426DC"/>
    <w:rsid w:val="00543988"/>
    <w:rsid w:val="00545CC4"/>
    <w:rsid w:val="00546B1E"/>
    <w:rsid w:val="005658DC"/>
    <w:rsid w:val="005735A6"/>
    <w:rsid w:val="00573F85"/>
    <w:rsid w:val="00575A63"/>
    <w:rsid w:val="005767D7"/>
    <w:rsid w:val="00577646"/>
    <w:rsid w:val="00580FED"/>
    <w:rsid w:val="00582E95"/>
    <w:rsid w:val="00583818"/>
    <w:rsid w:val="00587593"/>
    <w:rsid w:val="00592AEB"/>
    <w:rsid w:val="005936B2"/>
    <w:rsid w:val="0059544F"/>
    <w:rsid w:val="00595675"/>
    <w:rsid w:val="0059742B"/>
    <w:rsid w:val="005A6189"/>
    <w:rsid w:val="005A73D3"/>
    <w:rsid w:val="005A772D"/>
    <w:rsid w:val="005B0593"/>
    <w:rsid w:val="005B0DE9"/>
    <w:rsid w:val="005B2E33"/>
    <w:rsid w:val="005B4968"/>
    <w:rsid w:val="005B7698"/>
    <w:rsid w:val="005C14BA"/>
    <w:rsid w:val="005C28EF"/>
    <w:rsid w:val="005C2E7C"/>
    <w:rsid w:val="005D11AA"/>
    <w:rsid w:val="005D2A5E"/>
    <w:rsid w:val="005D6175"/>
    <w:rsid w:val="005E08C6"/>
    <w:rsid w:val="005E198B"/>
    <w:rsid w:val="005E5A5B"/>
    <w:rsid w:val="005E5CFA"/>
    <w:rsid w:val="005E67E0"/>
    <w:rsid w:val="005E6B11"/>
    <w:rsid w:val="005E751B"/>
    <w:rsid w:val="005E7B85"/>
    <w:rsid w:val="005F18BA"/>
    <w:rsid w:val="005F19DE"/>
    <w:rsid w:val="005F39D8"/>
    <w:rsid w:val="005F3B10"/>
    <w:rsid w:val="005F5CBF"/>
    <w:rsid w:val="005F7F98"/>
    <w:rsid w:val="00605E06"/>
    <w:rsid w:val="006079F8"/>
    <w:rsid w:val="00607A08"/>
    <w:rsid w:val="00611C4E"/>
    <w:rsid w:val="006129E5"/>
    <w:rsid w:val="00614FE5"/>
    <w:rsid w:val="00617C10"/>
    <w:rsid w:val="006226A2"/>
    <w:rsid w:val="00631929"/>
    <w:rsid w:val="0063336E"/>
    <w:rsid w:val="0064526E"/>
    <w:rsid w:val="00652D3B"/>
    <w:rsid w:val="006619B6"/>
    <w:rsid w:val="00662B4C"/>
    <w:rsid w:val="00665051"/>
    <w:rsid w:val="00665FEA"/>
    <w:rsid w:val="00670DFD"/>
    <w:rsid w:val="00670FCB"/>
    <w:rsid w:val="00672143"/>
    <w:rsid w:val="0067572E"/>
    <w:rsid w:val="00675F88"/>
    <w:rsid w:val="0067791B"/>
    <w:rsid w:val="0068015F"/>
    <w:rsid w:val="00682250"/>
    <w:rsid w:val="00684891"/>
    <w:rsid w:val="0069262F"/>
    <w:rsid w:val="006928B7"/>
    <w:rsid w:val="00694B28"/>
    <w:rsid w:val="006963EA"/>
    <w:rsid w:val="006969B4"/>
    <w:rsid w:val="00696E12"/>
    <w:rsid w:val="006A492C"/>
    <w:rsid w:val="006A50E9"/>
    <w:rsid w:val="006B1A37"/>
    <w:rsid w:val="006B2D81"/>
    <w:rsid w:val="006B4E64"/>
    <w:rsid w:val="006B58C0"/>
    <w:rsid w:val="006C14F9"/>
    <w:rsid w:val="006D0D74"/>
    <w:rsid w:val="006D1303"/>
    <w:rsid w:val="006D588B"/>
    <w:rsid w:val="006E07ED"/>
    <w:rsid w:val="006E6D64"/>
    <w:rsid w:val="006E6E52"/>
    <w:rsid w:val="006E776B"/>
    <w:rsid w:val="006E7B64"/>
    <w:rsid w:val="006F4DD4"/>
    <w:rsid w:val="007048E3"/>
    <w:rsid w:val="00707119"/>
    <w:rsid w:val="00711567"/>
    <w:rsid w:val="00714978"/>
    <w:rsid w:val="00714E1A"/>
    <w:rsid w:val="007173C9"/>
    <w:rsid w:val="00720337"/>
    <w:rsid w:val="0072354B"/>
    <w:rsid w:val="00725CAF"/>
    <w:rsid w:val="00731645"/>
    <w:rsid w:val="00737CBE"/>
    <w:rsid w:val="0074158E"/>
    <w:rsid w:val="00741D33"/>
    <w:rsid w:val="0074339B"/>
    <w:rsid w:val="00745BBE"/>
    <w:rsid w:val="00746AF5"/>
    <w:rsid w:val="00751020"/>
    <w:rsid w:val="00757880"/>
    <w:rsid w:val="00760058"/>
    <w:rsid w:val="007601F8"/>
    <w:rsid w:val="00761480"/>
    <w:rsid w:val="00762624"/>
    <w:rsid w:val="00763105"/>
    <w:rsid w:val="00772057"/>
    <w:rsid w:val="00773221"/>
    <w:rsid w:val="00776F00"/>
    <w:rsid w:val="00777857"/>
    <w:rsid w:val="00782B00"/>
    <w:rsid w:val="007870E5"/>
    <w:rsid w:val="00790DA3"/>
    <w:rsid w:val="00791E7A"/>
    <w:rsid w:val="00794CEC"/>
    <w:rsid w:val="007956A5"/>
    <w:rsid w:val="0079583D"/>
    <w:rsid w:val="007962B3"/>
    <w:rsid w:val="00796FAA"/>
    <w:rsid w:val="007A08E1"/>
    <w:rsid w:val="007A271B"/>
    <w:rsid w:val="007A29DA"/>
    <w:rsid w:val="007A47AD"/>
    <w:rsid w:val="007A61B4"/>
    <w:rsid w:val="007B1CBA"/>
    <w:rsid w:val="007B1EFC"/>
    <w:rsid w:val="007B694F"/>
    <w:rsid w:val="007C072A"/>
    <w:rsid w:val="007C4489"/>
    <w:rsid w:val="007C7CF8"/>
    <w:rsid w:val="007D1CE8"/>
    <w:rsid w:val="007D6ED4"/>
    <w:rsid w:val="007E7D95"/>
    <w:rsid w:val="007F1594"/>
    <w:rsid w:val="007F161A"/>
    <w:rsid w:val="007F4D5A"/>
    <w:rsid w:val="007F6132"/>
    <w:rsid w:val="00801572"/>
    <w:rsid w:val="00804B7D"/>
    <w:rsid w:val="00807ECA"/>
    <w:rsid w:val="00810008"/>
    <w:rsid w:val="00817CEB"/>
    <w:rsid w:val="00821AD0"/>
    <w:rsid w:val="00821FD0"/>
    <w:rsid w:val="00824DD6"/>
    <w:rsid w:val="00825BEA"/>
    <w:rsid w:val="0083128F"/>
    <w:rsid w:val="008330B0"/>
    <w:rsid w:val="008337B4"/>
    <w:rsid w:val="00833F0E"/>
    <w:rsid w:val="0083763E"/>
    <w:rsid w:val="00844D85"/>
    <w:rsid w:val="008468B9"/>
    <w:rsid w:val="00846F10"/>
    <w:rsid w:val="008474D4"/>
    <w:rsid w:val="00852300"/>
    <w:rsid w:val="00855665"/>
    <w:rsid w:val="0085755F"/>
    <w:rsid w:val="0085785B"/>
    <w:rsid w:val="00861072"/>
    <w:rsid w:val="0086117A"/>
    <w:rsid w:val="00862457"/>
    <w:rsid w:val="008654AC"/>
    <w:rsid w:val="00866E8F"/>
    <w:rsid w:val="00867A57"/>
    <w:rsid w:val="00871461"/>
    <w:rsid w:val="0087237A"/>
    <w:rsid w:val="00873458"/>
    <w:rsid w:val="00873B61"/>
    <w:rsid w:val="00873EA8"/>
    <w:rsid w:val="00874AA5"/>
    <w:rsid w:val="008769E2"/>
    <w:rsid w:val="00876E5E"/>
    <w:rsid w:val="0088160D"/>
    <w:rsid w:val="008838F6"/>
    <w:rsid w:val="008839B2"/>
    <w:rsid w:val="008854B8"/>
    <w:rsid w:val="00887018"/>
    <w:rsid w:val="0089796E"/>
    <w:rsid w:val="008B51AC"/>
    <w:rsid w:val="008B6F0F"/>
    <w:rsid w:val="008C6B15"/>
    <w:rsid w:val="008C78B2"/>
    <w:rsid w:val="008D19AD"/>
    <w:rsid w:val="008E119E"/>
    <w:rsid w:val="008E2F9A"/>
    <w:rsid w:val="008E3625"/>
    <w:rsid w:val="008E5F87"/>
    <w:rsid w:val="008E7361"/>
    <w:rsid w:val="008F0336"/>
    <w:rsid w:val="008F2B29"/>
    <w:rsid w:val="009014B5"/>
    <w:rsid w:val="009047C6"/>
    <w:rsid w:val="00906F5D"/>
    <w:rsid w:val="00910C9E"/>
    <w:rsid w:val="009144E5"/>
    <w:rsid w:val="00916F35"/>
    <w:rsid w:val="009225BE"/>
    <w:rsid w:val="00924B8F"/>
    <w:rsid w:val="009278E9"/>
    <w:rsid w:val="009322DC"/>
    <w:rsid w:val="009359FD"/>
    <w:rsid w:val="00937230"/>
    <w:rsid w:val="00942791"/>
    <w:rsid w:val="00947A45"/>
    <w:rsid w:val="00951AEC"/>
    <w:rsid w:val="009566AF"/>
    <w:rsid w:val="009669B4"/>
    <w:rsid w:val="0097241F"/>
    <w:rsid w:val="009724B4"/>
    <w:rsid w:val="0097394B"/>
    <w:rsid w:val="00980293"/>
    <w:rsid w:val="00980E68"/>
    <w:rsid w:val="009813E6"/>
    <w:rsid w:val="00982520"/>
    <w:rsid w:val="009833D9"/>
    <w:rsid w:val="00983600"/>
    <w:rsid w:val="009866DB"/>
    <w:rsid w:val="0098758F"/>
    <w:rsid w:val="0099062B"/>
    <w:rsid w:val="0099109B"/>
    <w:rsid w:val="009942F1"/>
    <w:rsid w:val="00996D61"/>
    <w:rsid w:val="009A0EDE"/>
    <w:rsid w:val="009A229F"/>
    <w:rsid w:val="009A2817"/>
    <w:rsid w:val="009A4582"/>
    <w:rsid w:val="009A7767"/>
    <w:rsid w:val="009B1741"/>
    <w:rsid w:val="009B2563"/>
    <w:rsid w:val="009B30EC"/>
    <w:rsid w:val="009C10B3"/>
    <w:rsid w:val="009C142F"/>
    <w:rsid w:val="009C200D"/>
    <w:rsid w:val="009C3F07"/>
    <w:rsid w:val="009C40CE"/>
    <w:rsid w:val="009D1333"/>
    <w:rsid w:val="009E1B55"/>
    <w:rsid w:val="009E256C"/>
    <w:rsid w:val="009E46AA"/>
    <w:rsid w:val="009E4F87"/>
    <w:rsid w:val="009E53FD"/>
    <w:rsid w:val="009E611D"/>
    <w:rsid w:val="009E7E4E"/>
    <w:rsid w:val="009F258A"/>
    <w:rsid w:val="009F312F"/>
    <w:rsid w:val="009F38B1"/>
    <w:rsid w:val="009F3CE5"/>
    <w:rsid w:val="00A00AFF"/>
    <w:rsid w:val="00A01110"/>
    <w:rsid w:val="00A04C9F"/>
    <w:rsid w:val="00A116A7"/>
    <w:rsid w:val="00A11D2E"/>
    <w:rsid w:val="00A14D78"/>
    <w:rsid w:val="00A17A1A"/>
    <w:rsid w:val="00A208E4"/>
    <w:rsid w:val="00A226DA"/>
    <w:rsid w:val="00A24523"/>
    <w:rsid w:val="00A249CA"/>
    <w:rsid w:val="00A2540A"/>
    <w:rsid w:val="00A30140"/>
    <w:rsid w:val="00A37D6D"/>
    <w:rsid w:val="00A479C3"/>
    <w:rsid w:val="00A52527"/>
    <w:rsid w:val="00A53111"/>
    <w:rsid w:val="00A54710"/>
    <w:rsid w:val="00A61A0D"/>
    <w:rsid w:val="00A62371"/>
    <w:rsid w:val="00A65EEF"/>
    <w:rsid w:val="00A6605C"/>
    <w:rsid w:val="00A663AA"/>
    <w:rsid w:val="00A67228"/>
    <w:rsid w:val="00A67B0D"/>
    <w:rsid w:val="00A7338C"/>
    <w:rsid w:val="00A738B9"/>
    <w:rsid w:val="00A80DFE"/>
    <w:rsid w:val="00A8155B"/>
    <w:rsid w:val="00A83FD3"/>
    <w:rsid w:val="00A841CE"/>
    <w:rsid w:val="00A8461C"/>
    <w:rsid w:val="00A85F9E"/>
    <w:rsid w:val="00A87431"/>
    <w:rsid w:val="00A91238"/>
    <w:rsid w:val="00A92C3E"/>
    <w:rsid w:val="00A92CAB"/>
    <w:rsid w:val="00AA3650"/>
    <w:rsid w:val="00AA4229"/>
    <w:rsid w:val="00AB4F5D"/>
    <w:rsid w:val="00AB64CE"/>
    <w:rsid w:val="00AC1851"/>
    <w:rsid w:val="00AC5324"/>
    <w:rsid w:val="00AD0836"/>
    <w:rsid w:val="00AD2C7D"/>
    <w:rsid w:val="00AD6342"/>
    <w:rsid w:val="00AE09F4"/>
    <w:rsid w:val="00AE71DF"/>
    <w:rsid w:val="00AF3FF7"/>
    <w:rsid w:val="00AF7A33"/>
    <w:rsid w:val="00B00867"/>
    <w:rsid w:val="00B043B2"/>
    <w:rsid w:val="00B04E16"/>
    <w:rsid w:val="00B05FE9"/>
    <w:rsid w:val="00B1020B"/>
    <w:rsid w:val="00B127AF"/>
    <w:rsid w:val="00B13E09"/>
    <w:rsid w:val="00B142EE"/>
    <w:rsid w:val="00B17ACA"/>
    <w:rsid w:val="00B23A8B"/>
    <w:rsid w:val="00B2631F"/>
    <w:rsid w:val="00B26A4D"/>
    <w:rsid w:val="00B26B34"/>
    <w:rsid w:val="00B279B7"/>
    <w:rsid w:val="00B27C62"/>
    <w:rsid w:val="00B305D6"/>
    <w:rsid w:val="00B31FCA"/>
    <w:rsid w:val="00B32919"/>
    <w:rsid w:val="00B32E93"/>
    <w:rsid w:val="00B346EF"/>
    <w:rsid w:val="00B356DD"/>
    <w:rsid w:val="00B36922"/>
    <w:rsid w:val="00B374BD"/>
    <w:rsid w:val="00B40DB2"/>
    <w:rsid w:val="00B46A12"/>
    <w:rsid w:val="00B46C08"/>
    <w:rsid w:val="00B5061F"/>
    <w:rsid w:val="00B51573"/>
    <w:rsid w:val="00B56F94"/>
    <w:rsid w:val="00B57244"/>
    <w:rsid w:val="00B60FDA"/>
    <w:rsid w:val="00B66F96"/>
    <w:rsid w:val="00B672C5"/>
    <w:rsid w:val="00B67A82"/>
    <w:rsid w:val="00B727A7"/>
    <w:rsid w:val="00B828D1"/>
    <w:rsid w:val="00B82BA3"/>
    <w:rsid w:val="00B83CC1"/>
    <w:rsid w:val="00B83D62"/>
    <w:rsid w:val="00B946B7"/>
    <w:rsid w:val="00B94774"/>
    <w:rsid w:val="00B96B15"/>
    <w:rsid w:val="00B9796B"/>
    <w:rsid w:val="00B97E24"/>
    <w:rsid w:val="00BA06E8"/>
    <w:rsid w:val="00BA43A5"/>
    <w:rsid w:val="00BA7A53"/>
    <w:rsid w:val="00BB27AF"/>
    <w:rsid w:val="00BB52A8"/>
    <w:rsid w:val="00BB62F0"/>
    <w:rsid w:val="00BC1C46"/>
    <w:rsid w:val="00BC4F44"/>
    <w:rsid w:val="00BC6D41"/>
    <w:rsid w:val="00BD0ABB"/>
    <w:rsid w:val="00BD1131"/>
    <w:rsid w:val="00BD13EB"/>
    <w:rsid w:val="00BD1ABB"/>
    <w:rsid w:val="00BE06D2"/>
    <w:rsid w:val="00BE1C62"/>
    <w:rsid w:val="00BE264A"/>
    <w:rsid w:val="00BE7937"/>
    <w:rsid w:val="00BF46C7"/>
    <w:rsid w:val="00BF624B"/>
    <w:rsid w:val="00BF7ABE"/>
    <w:rsid w:val="00C02165"/>
    <w:rsid w:val="00C02492"/>
    <w:rsid w:val="00C0395B"/>
    <w:rsid w:val="00C04C05"/>
    <w:rsid w:val="00C102B9"/>
    <w:rsid w:val="00C10565"/>
    <w:rsid w:val="00C10581"/>
    <w:rsid w:val="00C11636"/>
    <w:rsid w:val="00C14056"/>
    <w:rsid w:val="00C1527E"/>
    <w:rsid w:val="00C226A2"/>
    <w:rsid w:val="00C22E26"/>
    <w:rsid w:val="00C23327"/>
    <w:rsid w:val="00C24A71"/>
    <w:rsid w:val="00C26B7E"/>
    <w:rsid w:val="00C32940"/>
    <w:rsid w:val="00C3387A"/>
    <w:rsid w:val="00C34018"/>
    <w:rsid w:val="00C3664D"/>
    <w:rsid w:val="00C41F11"/>
    <w:rsid w:val="00C426A7"/>
    <w:rsid w:val="00C50C00"/>
    <w:rsid w:val="00C50F4C"/>
    <w:rsid w:val="00C518BB"/>
    <w:rsid w:val="00C57FBE"/>
    <w:rsid w:val="00C623C5"/>
    <w:rsid w:val="00C62911"/>
    <w:rsid w:val="00C634D0"/>
    <w:rsid w:val="00C6391C"/>
    <w:rsid w:val="00C66A2A"/>
    <w:rsid w:val="00C7198F"/>
    <w:rsid w:val="00C72BF4"/>
    <w:rsid w:val="00C76F35"/>
    <w:rsid w:val="00C80E3C"/>
    <w:rsid w:val="00C83A3D"/>
    <w:rsid w:val="00C84A87"/>
    <w:rsid w:val="00C90CB6"/>
    <w:rsid w:val="00C91789"/>
    <w:rsid w:val="00C9472F"/>
    <w:rsid w:val="00C95636"/>
    <w:rsid w:val="00CA062C"/>
    <w:rsid w:val="00CA14DC"/>
    <w:rsid w:val="00CA191F"/>
    <w:rsid w:val="00CA1E9B"/>
    <w:rsid w:val="00CA30AE"/>
    <w:rsid w:val="00CA38A5"/>
    <w:rsid w:val="00CA62E3"/>
    <w:rsid w:val="00CB0A6E"/>
    <w:rsid w:val="00CB51D2"/>
    <w:rsid w:val="00CC114E"/>
    <w:rsid w:val="00CC148F"/>
    <w:rsid w:val="00CC226A"/>
    <w:rsid w:val="00CC243A"/>
    <w:rsid w:val="00CC55DD"/>
    <w:rsid w:val="00CC5B58"/>
    <w:rsid w:val="00CD5959"/>
    <w:rsid w:val="00CD62D4"/>
    <w:rsid w:val="00CD7D35"/>
    <w:rsid w:val="00CE2EC5"/>
    <w:rsid w:val="00CF01BE"/>
    <w:rsid w:val="00D01105"/>
    <w:rsid w:val="00D02593"/>
    <w:rsid w:val="00D0469D"/>
    <w:rsid w:val="00D06826"/>
    <w:rsid w:val="00D12CB2"/>
    <w:rsid w:val="00D13282"/>
    <w:rsid w:val="00D134FB"/>
    <w:rsid w:val="00D16FAF"/>
    <w:rsid w:val="00D2118C"/>
    <w:rsid w:val="00D21352"/>
    <w:rsid w:val="00D244D5"/>
    <w:rsid w:val="00D2470A"/>
    <w:rsid w:val="00D24DCA"/>
    <w:rsid w:val="00D25224"/>
    <w:rsid w:val="00D267CD"/>
    <w:rsid w:val="00D35796"/>
    <w:rsid w:val="00D42AED"/>
    <w:rsid w:val="00D468E1"/>
    <w:rsid w:val="00D502A0"/>
    <w:rsid w:val="00D508B1"/>
    <w:rsid w:val="00D50DFC"/>
    <w:rsid w:val="00D5195F"/>
    <w:rsid w:val="00D54669"/>
    <w:rsid w:val="00D578EA"/>
    <w:rsid w:val="00D57D3E"/>
    <w:rsid w:val="00D57FCB"/>
    <w:rsid w:val="00D62383"/>
    <w:rsid w:val="00D67208"/>
    <w:rsid w:val="00D7138D"/>
    <w:rsid w:val="00D715BF"/>
    <w:rsid w:val="00D76F54"/>
    <w:rsid w:val="00D8211D"/>
    <w:rsid w:val="00D84D1C"/>
    <w:rsid w:val="00D86642"/>
    <w:rsid w:val="00D93D77"/>
    <w:rsid w:val="00D94E8B"/>
    <w:rsid w:val="00D96AEF"/>
    <w:rsid w:val="00DA1444"/>
    <w:rsid w:val="00DA28D9"/>
    <w:rsid w:val="00DA358E"/>
    <w:rsid w:val="00DB20CC"/>
    <w:rsid w:val="00DB5227"/>
    <w:rsid w:val="00DB7D55"/>
    <w:rsid w:val="00DC276E"/>
    <w:rsid w:val="00DC3719"/>
    <w:rsid w:val="00DD23BF"/>
    <w:rsid w:val="00DE1277"/>
    <w:rsid w:val="00DE147F"/>
    <w:rsid w:val="00DE2D00"/>
    <w:rsid w:val="00DE4204"/>
    <w:rsid w:val="00DE4E5B"/>
    <w:rsid w:val="00DF185C"/>
    <w:rsid w:val="00DF5DAF"/>
    <w:rsid w:val="00DF6C67"/>
    <w:rsid w:val="00E034CC"/>
    <w:rsid w:val="00E03553"/>
    <w:rsid w:val="00E050EB"/>
    <w:rsid w:val="00E06AD6"/>
    <w:rsid w:val="00E11D51"/>
    <w:rsid w:val="00E14202"/>
    <w:rsid w:val="00E14723"/>
    <w:rsid w:val="00E15EDC"/>
    <w:rsid w:val="00E177FA"/>
    <w:rsid w:val="00E17F91"/>
    <w:rsid w:val="00E24E1F"/>
    <w:rsid w:val="00E25B18"/>
    <w:rsid w:val="00E30717"/>
    <w:rsid w:val="00E32666"/>
    <w:rsid w:val="00E341D1"/>
    <w:rsid w:val="00E34D81"/>
    <w:rsid w:val="00E3669C"/>
    <w:rsid w:val="00E37603"/>
    <w:rsid w:val="00E37D89"/>
    <w:rsid w:val="00E37EDE"/>
    <w:rsid w:val="00E402C2"/>
    <w:rsid w:val="00E41D7F"/>
    <w:rsid w:val="00E427D7"/>
    <w:rsid w:val="00E42925"/>
    <w:rsid w:val="00E46424"/>
    <w:rsid w:val="00E46641"/>
    <w:rsid w:val="00E52262"/>
    <w:rsid w:val="00E52AB0"/>
    <w:rsid w:val="00E54FB6"/>
    <w:rsid w:val="00E71780"/>
    <w:rsid w:val="00E71840"/>
    <w:rsid w:val="00E71E84"/>
    <w:rsid w:val="00E731AC"/>
    <w:rsid w:val="00E73727"/>
    <w:rsid w:val="00E76A18"/>
    <w:rsid w:val="00E819E3"/>
    <w:rsid w:val="00E83FA0"/>
    <w:rsid w:val="00E9449C"/>
    <w:rsid w:val="00E948DB"/>
    <w:rsid w:val="00EA16BE"/>
    <w:rsid w:val="00EA1900"/>
    <w:rsid w:val="00EA5291"/>
    <w:rsid w:val="00EA567B"/>
    <w:rsid w:val="00EA705F"/>
    <w:rsid w:val="00EB271F"/>
    <w:rsid w:val="00EB339B"/>
    <w:rsid w:val="00EB7461"/>
    <w:rsid w:val="00EC0AEA"/>
    <w:rsid w:val="00EC23AD"/>
    <w:rsid w:val="00EC2648"/>
    <w:rsid w:val="00EC40F8"/>
    <w:rsid w:val="00EC7CF1"/>
    <w:rsid w:val="00EC7E87"/>
    <w:rsid w:val="00ED2C91"/>
    <w:rsid w:val="00EE3630"/>
    <w:rsid w:val="00EE3F6B"/>
    <w:rsid w:val="00EE69F9"/>
    <w:rsid w:val="00EE71DA"/>
    <w:rsid w:val="00EF2387"/>
    <w:rsid w:val="00EF31A4"/>
    <w:rsid w:val="00EF3288"/>
    <w:rsid w:val="00EF4762"/>
    <w:rsid w:val="00EF7787"/>
    <w:rsid w:val="00EF7FBC"/>
    <w:rsid w:val="00F0410F"/>
    <w:rsid w:val="00F0516C"/>
    <w:rsid w:val="00F05A54"/>
    <w:rsid w:val="00F16147"/>
    <w:rsid w:val="00F220F6"/>
    <w:rsid w:val="00F264E4"/>
    <w:rsid w:val="00F26E4B"/>
    <w:rsid w:val="00F3020A"/>
    <w:rsid w:val="00F31F2A"/>
    <w:rsid w:val="00F32A39"/>
    <w:rsid w:val="00F350B7"/>
    <w:rsid w:val="00F36052"/>
    <w:rsid w:val="00F3660F"/>
    <w:rsid w:val="00F41FAA"/>
    <w:rsid w:val="00F454CF"/>
    <w:rsid w:val="00F465E0"/>
    <w:rsid w:val="00F476F8"/>
    <w:rsid w:val="00F526B2"/>
    <w:rsid w:val="00F53511"/>
    <w:rsid w:val="00F61352"/>
    <w:rsid w:val="00F61531"/>
    <w:rsid w:val="00F61893"/>
    <w:rsid w:val="00F63134"/>
    <w:rsid w:val="00F64FC1"/>
    <w:rsid w:val="00F65314"/>
    <w:rsid w:val="00F67DFA"/>
    <w:rsid w:val="00F73C3B"/>
    <w:rsid w:val="00F743DB"/>
    <w:rsid w:val="00F75709"/>
    <w:rsid w:val="00F774D5"/>
    <w:rsid w:val="00F80593"/>
    <w:rsid w:val="00F806CF"/>
    <w:rsid w:val="00F80A9A"/>
    <w:rsid w:val="00F81F4F"/>
    <w:rsid w:val="00F8228E"/>
    <w:rsid w:val="00F83783"/>
    <w:rsid w:val="00F876A9"/>
    <w:rsid w:val="00F953C0"/>
    <w:rsid w:val="00F96B16"/>
    <w:rsid w:val="00F97AFB"/>
    <w:rsid w:val="00FA289F"/>
    <w:rsid w:val="00FA5C67"/>
    <w:rsid w:val="00FB0FC9"/>
    <w:rsid w:val="00FB1468"/>
    <w:rsid w:val="00FB45F1"/>
    <w:rsid w:val="00FB6979"/>
    <w:rsid w:val="00FC35AB"/>
    <w:rsid w:val="00FC3617"/>
    <w:rsid w:val="00FC621F"/>
    <w:rsid w:val="00FC6D4C"/>
    <w:rsid w:val="00FD1A9E"/>
    <w:rsid w:val="00FD68AB"/>
    <w:rsid w:val="00FD69C8"/>
    <w:rsid w:val="00FD7819"/>
    <w:rsid w:val="00FE1B39"/>
    <w:rsid w:val="00FE233F"/>
    <w:rsid w:val="00FE2704"/>
    <w:rsid w:val="00FE5ECF"/>
    <w:rsid w:val="00FF0032"/>
    <w:rsid w:val="00FF0756"/>
    <w:rsid w:val="00FF2CFC"/>
    <w:rsid w:val="00FF5DDD"/>
    <w:rsid w:val="00FF64EA"/>
    <w:rsid w:val="00FF6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6EE0C"/>
  <w15:docId w15:val="{CC962ECE-82C4-475E-BA93-12429B781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7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767"/>
  </w:style>
  <w:style w:type="paragraph" w:styleId="Footer">
    <w:name w:val="footer"/>
    <w:basedOn w:val="Normal"/>
    <w:link w:val="FooterChar"/>
    <w:uiPriority w:val="99"/>
    <w:unhideWhenUsed/>
    <w:rsid w:val="009A7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767"/>
  </w:style>
  <w:style w:type="paragraph" w:styleId="BalloonText">
    <w:name w:val="Balloon Text"/>
    <w:basedOn w:val="Normal"/>
    <w:link w:val="BalloonTextChar"/>
    <w:uiPriority w:val="99"/>
    <w:semiHidden/>
    <w:unhideWhenUsed/>
    <w:rsid w:val="009A7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767"/>
    <w:rPr>
      <w:rFonts w:ascii="Tahoma" w:hAnsi="Tahoma" w:cs="Tahoma"/>
      <w:sz w:val="16"/>
      <w:szCs w:val="16"/>
    </w:rPr>
  </w:style>
  <w:style w:type="table" w:styleId="TableGrid">
    <w:name w:val="Table Grid"/>
    <w:basedOn w:val="TableNormal"/>
    <w:uiPriority w:val="59"/>
    <w:rsid w:val="009A77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8E7361"/>
    <w:rPr>
      <w:sz w:val="16"/>
      <w:szCs w:val="16"/>
    </w:rPr>
  </w:style>
  <w:style w:type="paragraph" w:styleId="CommentText">
    <w:name w:val="annotation text"/>
    <w:basedOn w:val="Normal"/>
    <w:link w:val="CommentTextChar"/>
    <w:uiPriority w:val="99"/>
    <w:unhideWhenUsed/>
    <w:rsid w:val="008E7361"/>
    <w:pPr>
      <w:spacing w:line="240" w:lineRule="auto"/>
    </w:pPr>
    <w:rPr>
      <w:sz w:val="20"/>
      <w:szCs w:val="20"/>
    </w:rPr>
  </w:style>
  <w:style w:type="character" w:customStyle="1" w:styleId="CommentTextChar">
    <w:name w:val="Comment Text Char"/>
    <w:basedOn w:val="DefaultParagraphFont"/>
    <w:link w:val="CommentText"/>
    <w:uiPriority w:val="99"/>
    <w:rsid w:val="008E7361"/>
    <w:rPr>
      <w:sz w:val="20"/>
      <w:szCs w:val="20"/>
    </w:rPr>
  </w:style>
  <w:style w:type="paragraph" w:styleId="CommentSubject">
    <w:name w:val="annotation subject"/>
    <w:basedOn w:val="CommentText"/>
    <w:next w:val="CommentText"/>
    <w:link w:val="CommentSubjectChar"/>
    <w:uiPriority w:val="99"/>
    <w:semiHidden/>
    <w:unhideWhenUsed/>
    <w:rsid w:val="008E7361"/>
    <w:rPr>
      <w:b/>
      <w:bCs/>
    </w:rPr>
  </w:style>
  <w:style w:type="character" w:customStyle="1" w:styleId="CommentSubjectChar">
    <w:name w:val="Comment Subject Char"/>
    <w:basedOn w:val="CommentTextChar"/>
    <w:link w:val="CommentSubject"/>
    <w:uiPriority w:val="99"/>
    <w:semiHidden/>
    <w:rsid w:val="008E7361"/>
    <w:rPr>
      <w:b/>
      <w:bCs/>
      <w:sz w:val="20"/>
      <w:szCs w:val="20"/>
    </w:rPr>
  </w:style>
  <w:style w:type="paragraph" w:styleId="FootnoteText">
    <w:name w:val="footnote text"/>
    <w:basedOn w:val="Normal"/>
    <w:link w:val="FootnoteTextChar"/>
    <w:uiPriority w:val="99"/>
    <w:semiHidden/>
    <w:unhideWhenUsed/>
    <w:rsid w:val="005F18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18BA"/>
    <w:rPr>
      <w:sz w:val="20"/>
      <w:szCs w:val="20"/>
    </w:rPr>
  </w:style>
  <w:style w:type="character" w:styleId="FootnoteReference">
    <w:name w:val="footnote reference"/>
    <w:basedOn w:val="DefaultParagraphFont"/>
    <w:uiPriority w:val="99"/>
    <w:semiHidden/>
    <w:unhideWhenUsed/>
    <w:rsid w:val="005F18BA"/>
    <w:rPr>
      <w:vertAlign w:val="superscript"/>
    </w:rPr>
  </w:style>
  <w:style w:type="paragraph" w:styleId="ListParagraph">
    <w:name w:val="List Paragraph"/>
    <w:basedOn w:val="Normal"/>
    <w:uiPriority w:val="34"/>
    <w:qFormat/>
    <w:rsid w:val="00F3020A"/>
    <w:pPr>
      <w:ind w:left="720"/>
      <w:contextualSpacing/>
    </w:pPr>
  </w:style>
  <w:style w:type="paragraph" w:customStyle="1" w:styleId="Default">
    <w:name w:val="Default"/>
    <w:rsid w:val="00245C1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2D2B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0714C"/>
    <w:rPr>
      <w:color w:val="0000FF" w:themeColor="hyperlink"/>
      <w:u w:val="single"/>
    </w:rPr>
  </w:style>
  <w:style w:type="paragraph" w:styleId="Revision">
    <w:name w:val="Revision"/>
    <w:hidden/>
    <w:uiPriority w:val="99"/>
    <w:semiHidden/>
    <w:rsid w:val="005B2E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537593">
      <w:bodyDiv w:val="1"/>
      <w:marLeft w:val="30"/>
      <w:marRight w:val="30"/>
      <w:marTop w:val="0"/>
      <w:marBottom w:val="0"/>
      <w:divBdr>
        <w:top w:val="none" w:sz="0" w:space="0" w:color="auto"/>
        <w:left w:val="none" w:sz="0" w:space="0" w:color="auto"/>
        <w:bottom w:val="none" w:sz="0" w:space="0" w:color="auto"/>
        <w:right w:val="none" w:sz="0" w:space="0" w:color="auto"/>
      </w:divBdr>
      <w:divsChild>
        <w:div w:id="1742172582">
          <w:marLeft w:val="0"/>
          <w:marRight w:val="0"/>
          <w:marTop w:val="0"/>
          <w:marBottom w:val="0"/>
          <w:divBdr>
            <w:top w:val="none" w:sz="0" w:space="0" w:color="auto"/>
            <w:left w:val="none" w:sz="0" w:space="0" w:color="auto"/>
            <w:bottom w:val="none" w:sz="0" w:space="0" w:color="auto"/>
            <w:right w:val="none" w:sz="0" w:space="0" w:color="auto"/>
          </w:divBdr>
          <w:divsChild>
            <w:div w:id="1552380832">
              <w:marLeft w:val="0"/>
              <w:marRight w:val="0"/>
              <w:marTop w:val="0"/>
              <w:marBottom w:val="0"/>
              <w:divBdr>
                <w:top w:val="none" w:sz="0" w:space="0" w:color="auto"/>
                <w:left w:val="none" w:sz="0" w:space="0" w:color="auto"/>
                <w:bottom w:val="none" w:sz="0" w:space="0" w:color="auto"/>
                <w:right w:val="none" w:sz="0" w:space="0" w:color="auto"/>
              </w:divBdr>
              <w:divsChild>
                <w:div w:id="1367558188">
                  <w:marLeft w:val="180"/>
                  <w:marRight w:val="0"/>
                  <w:marTop w:val="0"/>
                  <w:marBottom w:val="0"/>
                  <w:divBdr>
                    <w:top w:val="none" w:sz="0" w:space="0" w:color="auto"/>
                    <w:left w:val="none" w:sz="0" w:space="0" w:color="auto"/>
                    <w:bottom w:val="none" w:sz="0" w:space="0" w:color="auto"/>
                    <w:right w:val="none" w:sz="0" w:space="0" w:color="auto"/>
                  </w:divBdr>
                  <w:divsChild>
                    <w:div w:id="10028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160377">
      <w:bodyDiv w:val="1"/>
      <w:marLeft w:val="0"/>
      <w:marRight w:val="0"/>
      <w:marTop w:val="0"/>
      <w:marBottom w:val="0"/>
      <w:divBdr>
        <w:top w:val="none" w:sz="0" w:space="0" w:color="auto"/>
        <w:left w:val="none" w:sz="0" w:space="0" w:color="auto"/>
        <w:bottom w:val="none" w:sz="0" w:space="0" w:color="auto"/>
        <w:right w:val="none" w:sz="0" w:space="0" w:color="auto"/>
      </w:divBdr>
    </w:div>
    <w:div w:id="831065650">
      <w:bodyDiv w:val="1"/>
      <w:marLeft w:val="0"/>
      <w:marRight w:val="0"/>
      <w:marTop w:val="0"/>
      <w:marBottom w:val="0"/>
      <w:divBdr>
        <w:top w:val="none" w:sz="0" w:space="0" w:color="auto"/>
        <w:left w:val="none" w:sz="0" w:space="0" w:color="auto"/>
        <w:bottom w:val="none" w:sz="0" w:space="0" w:color="auto"/>
        <w:right w:val="none" w:sz="0" w:space="0" w:color="auto"/>
      </w:divBdr>
    </w:div>
    <w:div w:id="989746753">
      <w:bodyDiv w:val="1"/>
      <w:marLeft w:val="0"/>
      <w:marRight w:val="0"/>
      <w:marTop w:val="0"/>
      <w:marBottom w:val="0"/>
      <w:divBdr>
        <w:top w:val="none" w:sz="0" w:space="0" w:color="auto"/>
        <w:left w:val="none" w:sz="0" w:space="0" w:color="auto"/>
        <w:bottom w:val="none" w:sz="0" w:space="0" w:color="auto"/>
        <w:right w:val="none" w:sz="0" w:space="0" w:color="auto"/>
      </w:divBdr>
    </w:div>
    <w:div w:id="1036544500">
      <w:bodyDiv w:val="1"/>
      <w:marLeft w:val="0"/>
      <w:marRight w:val="0"/>
      <w:marTop w:val="0"/>
      <w:marBottom w:val="0"/>
      <w:divBdr>
        <w:top w:val="none" w:sz="0" w:space="0" w:color="auto"/>
        <w:left w:val="none" w:sz="0" w:space="0" w:color="auto"/>
        <w:bottom w:val="none" w:sz="0" w:space="0" w:color="auto"/>
        <w:right w:val="none" w:sz="0" w:space="0" w:color="auto"/>
      </w:divBdr>
    </w:div>
    <w:div w:id="1205632439">
      <w:bodyDiv w:val="1"/>
      <w:marLeft w:val="0"/>
      <w:marRight w:val="0"/>
      <w:marTop w:val="0"/>
      <w:marBottom w:val="0"/>
      <w:divBdr>
        <w:top w:val="none" w:sz="0" w:space="0" w:color="auto"/>
        <w:left w:val="none" w:sz="0" w:space="0" w:color="auto"/>
        <w:bottom w:val="none" w:sz="0" w:space="0" w:color="auto"/>
        <w:right w:val="none" w:sz="0" w:space="0" w:color="auto"/>
      </w:divBdr>
    </w:div>
    <w:div w:id="1223098590">
      <w:bodyDiv w:val="1"/>
      <w:marLeft w:val="30"/>
      <w:marRight w:val="30"/>
      <w:marTop w:val="0"/>
      <w:marBottom w:val="0"/>
      <w:divBdr>
        <w:top w:val="none" w:sz="0" w:space="0" w:color="auto"/>
        <w:left w:val="none" w:sz="0" w:space="0" w:color="auto"/>
        <w:bottom w:val="none" w:sz="0" w:space="0" w:color="auto"/>
        <w:right w:val="none" w:sz="0" w:space="0" w:color="auto"/>
      </w:divBdr>
      <w:divsChild>
        <w:div w:id="1843861634">
          <w:marLeft w:val="0"/>
          <w:marRight w:val="0"/>
          <w:marTop w:val="0"/>
          <w:marBottom w:val="0"/>
          <w:divBdr>
            <w:top w:val="none" w:sz="0" w:space="0" w:color="auto"/>
            <w:left w:val="none" w:sz="0" w:space="0" w:color="auto"/>
            <w:bottom w:val="none" w:sz="0" w:space="0" w:color="auto"/>
            <w:right w:val="none" w:sz="0" w:space="0" w:color="auto"/>
          </w:divBdr>
          <w:divsChild>
            <w:div w:id="1783918529">
              <w:marLeft w:val="0"/>
              <w:marRight w:val="0"/>
              <w:marTop w:val="0"/>
              <w:marBottom w:val="0"/>
              <w:divBdr>
                <w:top w:val="none" w:sz="0" w:space="0" w:color="auto"/>
                <w:left w:val="none" w:sz="0" w:space="0" w:color="auto"/>
                <w:bottom w:val="none" w:sz="0" w:space="0" w:color="auto"/>
                <w:right w:val="none" w:sz="0" w:space="0" w:color="auto"/>
              </w:divBdr>
              <w:divsChild>
                <w:div w:id="810631846">
                  <w:marLeft w:val="180"/>
                  <w:marRight w:val="0"/>
                  <w:marTop w:val="0"/>
                  <w:marBottom w:val="0"/>
                  <w:divBdr>
                    <w:top w:val="none" w:sz="0" w:space="0" w:color="auto"/>
                    <w:left w:val="none" w:sz="0" w:space="0" w:color="auto"/>
                    <w:bottom w:val="none" w:sz="0" w:space="0" w:color="auto"/>
                    <w:right w:val="none" w:sz="0" w:space="0" w:color="auto"/>
                  </w:divBdr>
                  <w:divsChild>
                    <w:div w:id="48470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456547">
      <w:bodyDiv w:val="1"/>
      <w:marLeft w:val="30"/>
      <w:marRight w:val="30"/>
      <w:marTop w:val="0"/>
      <w:marBottom w:val="0"/>
      <w:divBdr>
        <w:top w:val="none" w:sz="0" w:space="0" w:color="auto"/>
        <w:left w:val="none" w:sz="0" w:space="0" w:color="auto"/>
        <w:bottom w:val="none" w:sz="0" w:space="0" w:color="auto"/>
        <w:right w:val="none" w:sz="0" w:space="0" w:color="auto"/>
      </w:divBdr>
      <w:divsChild>
        <w:div w:id="897668924">
          <w:marLeft w:val="0"/>
          <w:marRight w:val="0"/>
          <w:marTop w:val="0"/>
          <w:marBottom w:val="0"/>
          <w:divBdr>
            <w:top w:val="none" w:sz="0" w:space="0" w:color="auto"/>
            <w:left w:val="none" w:sz="0" w:space="0" w:color="auto"/>
            <w:bottom w:val="none" w:sz="0" w:space="0" w:color="auto"/>
            <w:right w:val="none" w:sz="0" w:space="0" w:color="auto"/>
          </w:divBdr>
          <w:divsChild>
            <w:div w:id="488207102">
              <w:marLeft w:val="0"/>
              <w:marRight w:val="0"/>
              <w:marTop w:val="0"/>
              <w:marBottom w:val="0"/>
              <w:divBdr>
                <w:top w:val="none" w:sz="0" w:space="0" w:color="auto"/>
                <w:left w:val="none" w:sz="0" w:space="0" w:color="auto"/>
                <w:bottom w:val="none" w:sz="0" w:space="0" w:color="auto"/>
                <w:right w:val="none" w:sz="0" w:space="0" w:color="auto"/>
              </w:divBdr>
              <w:divsChild>
                <w:div w:id="1944802214">
                  <w:marLeft w:val="180"/>
                  <w:marRight w:val="0"/>
                  <w:marTop w:val="0"/>
                  <w:marBottom w:val="0"/>
                  <w:divBdr>
                    <w:top w:val="none" w:sz="0" w:space="0" w:color="auto"/>
                    <w:left w:val="none" w:sz="0" w:space="0" w:color="auto"/>
                    <w:bottom w:val="none" w:sz="0" w:space="0" w:color="auto"/>
                    <w:right w:val="none" w:sz="0" w:space="0" w:color="auto"/>
                  </w:divBdr>
                  <w:divsChild>
                    <w:div w:id="7112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128932">
      <w:bodyDiv w:val="1"/>
      <w:marLeft w:val="0"/>
      <w:marRight w:val="0"/>
      <w:marTop w:val="0"/>
      <w:marBottom w:val="0"/>
      <w:divBdr>
        <w:top w:val="none" w:sz="0" w:space="0" w:color="auto"/>
        <w:left w:val="none" w:sz="0" w:space="0" w:color="auto"/>
        <w:bottom w:val="none" w:sz="0" w:space="0" w:color="auto"/>
        <w:right w:val="none" w:sz="0" w:space="0" w:color="auto"/>
      </w:divBdr>
    </w:div>
    <w:div w:id="1396397092">
      <w:bodyDiv w:val="1"/>
      <w:marLeft w:val="30"/>
      <w:marRight w:val="30"/>
      <w:marTop w:val="0"/>
      <w:marBottom w:val="0"/>
      <w:divBdr>
        <w:top w:val="none" w:sz="0" w:space="0" w:color="auto"/>
        <w:left w:val="none" w:sz="0" w:space="0" w:color="auto"/>
        <w:bottom w:val="none" w:sz="0" w:space="0" w:color="auto"/>
        <w:right w:val="none" w:sz="0" w:space="0" w:color="auto"/>
      </w:divBdr>
      <w:divsChild>
        <w:div w:id="1164928793">
          <w:marLeft w:val="0"/>
          <w:marRight w:val="0"/>
          <w:marTop w:val="0"/>
          <w:marBottom w:val="0"/>
          <w:divBdr>
            <w:top w:val="none" w:sz="0" w:space="0" w:color="auto"/>
            <w:left w:val="none" w:sz="0" w:space="0" w:color="auto"/>
            <w:bottom w:val="none" w:sz="0" w:space="0" w:color="auto"/>
            <w:right w:val="none" w:sz="0" w:space="0" w:color="auto"/>
          </w:divBdr>
          <w:divsChild>
            <w:div w:id="365911579">
              <w:marLeft w:val="0"/>
              <w:marRight w:val="0"/>
              <w:marTop w:val="0"/>
              <w:marBottom w:val="0"/>
              <w:divBdr>
                <w:top w:val="none" w:sz="0" w:space="0" w:color="auto"/>
                <w:left w:val="none" w:sz="0" w:space="0" w:color="auto"/>
                <w:bottom w:val="none" w:sz="0" w:space="0" w:color="auto"/>
                <w:right w:val="none" w:sz="0" w:space="0" w:color="auto"/>
              </w:divBdr>
              <w:divsChild>
                <w:div w:id="2095976947">
                  <w:marLeft w:val="180"/>
                  <w:marRight w:val="0"/>
                  <w:marTop w:val="0"/>
                  <w:marBottom w:val="0"/>
                  <w:divBdr>
                    <w:top w:val="none" w:sz="0" w:space="0" w:color="auto"/>
                    <w:left w:val="none" w:sz="0" w:space="0" w:color="auto"/>
                    <w:bottom w:val="none" w:sz="0" w:space="0" w:color="auto"/>
                    <w:right w:val="none" w:sz="0" w:space="0" w:color="auto"/>
                  </w:divBdr>
                  <w:divsChild>
                    <w:div w:id="177971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211814">
      <w:bodyDiv w:val="1"/>
      <w:marLeft w:val="0"/>
      <w:marRight w:val="0"/>
      <w:marTop w:val="0"/>
      <w:marBottom w:val="0"/>
      <w:divBdr>
        <w:top w:val="none" w:sz="0" w:space="0" w:color="auto"/>
        <w:left w:val="none" w:sz="0" w:space="0" w:color="auto"/>
        <w:bottom w:val="none" w:sz="0" w:space="0" w:color="auto"/>
        <w:right w:val="none" w:sz="0" w:space="0" w:color="auto"/>
      </w:divBdr>
    </w:div>
    <w:div w:id="196885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F87B1DEBB93B4B8A1E8CF2A7DE3AB5" ma:contentTypeVersion="0" ma:contentTypeDescription="Create a new document." ma:contentTypeScope="" ma:versionID="36b79b16a891f572b430cb744f248fe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9B832-E352-43D5-BCD0-823A203EF75B}">
  <ds:schemaRefs>
    <ds:schemaRef ds:uri="http://schemas.microsoft.com/sharepoint/v3/contenttype/forms"/>
  </ds:schemaRefs>
</ds:datastoreItem>
</file>

<file path=customXml/itemProps2.xml><?xml version="1.0" encoding="utf-8"?>
<ds:datastoreItem xmlns:ds="http://schemas.openxmlformats.org/officeDocument/2006/customXml" ds:itemID="{84059DCB-5348-4900-82D8-600E5FB1AC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8F4B5A-08BE-44C6-BA3C-CB51053D9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2096221-99CB-4972-AEFF-B2C96A2C4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Nebraska Dept. of Roads</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dor21015</dc:creator>
  <cp:lastModifiedBy>Borer, Judy</cp:lastModifiedBy>
  <cp:revision>2</cp:revision>
  <cp:lastPrinted>2016-07-29T19:17:00Z</cp:lastPrinted>
  <dcterms:created xsi:type="dcterms:W3CDTF">2020-02-03T17:25:00Z</dcterms:created>
  <dcterms:modified xsi:type="dcterms:W3CDTF">2020-02-03T17:25:00Z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0x010100A4F87B1DEBB93B4B8A1E8CF2A7DE3AB5</vt:lpwstr>
  </property>
</Properties>
</file>